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0FE2C0C0" w14:textId="418B9B60" w:rsidR="00E462E1" w:rsidRPr="00E462E1" w:rsidRDefault="006242CA" w:rsidP="00034D14">
      <w:pPr>
        <w:jc w:val="center"/>
        <w:rPr>
          <w:rFonts w:ascii="Cambria" w:hAnsi="Cambria" w:cs="Times New Roman"/>
          <w:i/>
          <w:iCs/>
          <w:sz w:val="22"/>
          <w:szCs w:val="22"/>
          <w:lang w:val="hu-HU"/>
        </w:rPr>
      </w:pPr>
      <w:r w:rsidRPr="006242CA">
        <w:rPr>
          <w:rFonts w:ascii="Cambria" w:hAnsi="Cambria" w:cs="Times New Roman"/>
          <w:i/>
          <w:iCs/>
          <w:sz w:val="22"/>
          <w:szCs w:val="22"/>
          <w:lang w:val="hu-HU"/>
        </w:rPr>
        <w:t>Szerves kémia: egyszerű funkciós csoportok</w:t>
      </w:r>
    </w:p>
    <w:p w14:paraId="7C626D1F" w14:textId="46D3B2F9" w:rsidR="005233CB" w:rsidRPr="006D1EA3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E462E1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E462E1" w:rsidRPr="006D1EA3">
        <w:rPr>
          <w:rFonts w:ascii="Cambria" w:hAnsi="Cambria" w:cs="Times New Roman"/>
          <w:sz w:val="22"/>
          <w:szCs w:val="22"/>
          <w:lang w:val="hu-HU"/>
        </w:rPr>
        <w:t>2026-20</w:t>
      </w:r>
      <w:r w:rsidR="006D1EA3" w:rsidRPr="006D1EA3">
        <w:rPr>
          <w:rFonts w:ascii="Cambria" w:hAnsi="Cambria" w:cs="Times New Roman"/>
          <w:sz w:val="22"/>
          <w:szCs w:val="22"/>
          <w:lang w:val="hu-HU"/>
        </w:rPr>
        <w:t>27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E411CEC" w:rsidR="00D51618" w:rsidRPr="006D1EA3" w:rsidRDefault="006D1EA3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 Kar</w:t>
            </w:r>
          </w:p>
        </w:tc>
      </w:tr>
      <w:tr w:rsidR="00D51618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03E927CE" w:rsidR="00D51618" w:rsidRPr="001E4C21" w:rsidRDefault="00C507B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Magyar </w:t>
            </w:r>
            <w:r w:rsidR="006D1EA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intézet</w:t>
            </w:r>
          </w:p>
        </w:tc>
      </w:tr>
      <w:tr w:rsidR="00D51618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69E6DF0A" w:rsidR="00D51618" w:rsidRPr="001E4C21" w:rsidRDefault="005506B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Kémia</w:t>
            </w:r>
          </w:p>
        </w:tc>
      </w:tr>
      <w:tr w:rsidR="00D51618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2EF5327" w:rsidR="00D70267" w:rsidRPr="001E4C21" w:rsidRDefault="002853D6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Alapképzés (BSc, BA)</w:t>
            </w:r>
          </w:p>
        </w:tc>
      </w:tr>
      <w:tr w:rsidR="00D51618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14:paraId="349E380F" w14:textId="350EBEB2" w:rsidR="00D51618" w:rsidRPr="001E4C21" w:rsidRDefault="008A52A6" w:rsidP="00BF0B9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  </w:t>
            </w:r>
            <w:r w:rsidR="006962B4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Kémia/ </w:t>
            </w:r>
            <w:r w:rsidR="005840F4"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Vegyészi diploma</w:t>
            </w:r>
          </w:p>
        </w:tc>
      </w:tr>
      <w:tr w:rsidR="00D51618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7CE75088" w14:textId="1C25BC31" w:rsidR="00D51618" w:rsidRPr="001E4C21" w:rsidRDefault="00244720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 </w:t>
            </w:r>
            <w:r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Nappali tagozat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4B1A6F63" w:rsidR="008F5E28" w:rsidRPr="001E4C21" w:rsidRDefault="009F297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F297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Szerves kémia: egyszerű funkciós csoportok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4CBCB533" w:rsidR="008F5E28" w:rsidRPr="001E4C21" w:rsidRDefault="00D413D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413DA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CLM1132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5AB3DE28" w:rsidR="008F5E28" w:rsidRPr="001E4C21" w:rsidRDefault="00D413D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Conf. Dr. Gál Emese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280BC0A0" w:rsidR="008F5E28" w:rsidRPr="001E4C21" w:rsidRDefault="00D413D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 Dr. László Melinda-Emese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6CEF9331" w:rsidR="00957F04" w:rsidRPr="001E4C21" w:rsidRDefault="00213FF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09259214" w:rsidR="00957F04" w:rsidRPr="001E4C21" w:rsidRDefault="00213FF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1B6B4FD" w:rsidR="00957F04" w:rsidRPr="001E4C21" w:rsidRDefault="007A118A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78E55A1" w:rsidR="002D19B2" w:rsidRPr="00F07D24" w:rsidRDefault="00F07D2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F07D2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7940459C" w:rsidR="002D19B2" w:rsidRPr="001E4C21" w:rsidRDefault="00A051F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1FAC1E83" w:rsidR="002D19B2" w:rsidRPr="001E4C21" w:rsidRDefault="002710C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1/</w:t>
            </w:r>
            <w:r w:rsidR="00CB7C3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6BD6B03C" w:rsidR="004E578B" w:rsidRPr="00F07D24" w:rsidRDefault="00762FD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F07D2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84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6FE1CC6" w:rsidR="004E578B" w:rsidRPr="000614A8" w:rsidRDefault="000614A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US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8B3E91B" w:rsidR="004E578B" w:rsidRPr="001E4C21" w:rsidRDefault="00762FD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56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707834A4" w:rsidR="00117B5A" w:rsidRPr="001E4C21" w:rsidRDefault="00A415A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4D6FB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2E3D4225" w:rsidR="00117B5A" w:rsidRPr="001E4C21" w:rsidRDefault="00A415A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37569F6B" w:rsidR="00117B5A" w:rsidRPr="001E4C21" w:rsidRDefault="00030C1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6A75E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4572AA78" w:rsidR="0054456A" w:rsidRPr="001E4C21" w:rsidRDefault="006A75E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1C65C47F" w:rsidR="0054456A" w:rsidRPr="001E4C21" w:rsidRDefault="00A415A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4E7E835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6681A381" w:rsidR="0054456A" w:rsidRPr="001E4C21" w:rsidRDefault="00104C50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5D97C86B" w:rsidR="00467ACB" w:rsidRPr="001E4C21" w:rsidRDefault="00030C1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41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53D9BEEE" w:rsidR="00467ACB" w:rsidRPr="001E4C21" w:rsidRDefault="00A415A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3675ABDE" w:rsidR="00467ACB" w:rsidRPr="001E4C21" w:rsidRDefault="00842C8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37575632" w14:textId="77777777" w:rsidR="00221B6D" w:rsidRPr="00104C50" w:rsidRDefault="004574B2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04C50">
              <w:rPr>
                <w:rFonts w:ascii="Cambria" w:eastAsia="Times New Roman" w:hAnsi="Cambria" w:cs="Times New Roman"/>
                <w:sz w:val="20"/>
                <w:lang w:val="hu-HU" w:eastAsia="zh-CN"/>
              </w:rPr>
              <w:t>Általános kémia</w:t>
            </w:r>
          </w:p>
          <w:p w14:paraId="762103D1" w14:textId="6BEC895C" w:rsidR="00065712" w:rsidRPr="00104C50" w:rsidRDefault="00065712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04C50">
              <w:rPr>
                <w:rFonts w:ascii="Cambria" w:eastAsia="Times New Roman" w:hAnsi="Cambria" w:cs="Times New Roman"/>
                <w:sz w:val="20"/>
                <w:lang w:val="hu-HU" w:eastAsia="zh-CN"/>
              </w:rPr>
              <w:t>Szerves Kémia alapjai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42EA651E" w:rsidR="00221B6D" w:rsidRPr="00104C50" w:rsidRDefault="00104C50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04C50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•Szerves kémia alapjai, kémiai alapfogalmak, dokumentálás és informálás, csapatmunka, információs technológia használata, adatgyűjtés és feldolgozás.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09114236" w14:textId="77777777" w:rsidR="00C95317" w:rsidRPr="00C95317" w:rsidRDefault="00C95317" w:rsidP="00C953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95317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interaktív részvétel ösztönzése. Elvárt a pontos megjelenés.</w:t>
            </w:r>
          </w:p>
          <w:p w14:paraId="7625D713" w14:textId="4CBEC5A5" w:rsidR="00C95317" w:rsidRPr="00C95317" w:rsidRDefault="00C95317" w:rsidP="00C953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95317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hallgatók hozzáférhetnek az adatbázisokhoz (egyetemi, valamint a központi könyvtár által előfizetett szakirodalmi adatbázisok)</w:t>
            </w:r>
          </w:p>
          <w:p w14:paraId="24B8DC5B" w14:textId="2038DA31" w:rsidR="00C95317" w:rsidRPr="00C95317" w:rsidRDefault="00C95317" w:rsidP="00C953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95317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•Az előadásokhoz szükséges technikai eszközök (számítógép, szükséges szoftver, video kivetítő)</w:t>
            </w:r>
          </w:p>
          <w:p w14:paraId="18D25A3F" w14:textId="40175268" w:rsidR="00844EAD" w:rsidRPr="001E4C21" w:rsidRDefault="00C95317" w:rsidP="00C953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95317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hallgatók kikapcsolt mobiltelefonnal jelenjenek meg az előadáson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23DEF11F" w14:textId="5DA3823D" w:rsidR="00A04246" w:rsidRPr="00A04246" w:rsidRDefault="00A04246" w:rsidP="00A0424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 hallgatói részvétel a szemináriumon és a laboratóriumi gyakorlatokon kötelező.</w:t>
            </w:r>
          </w:p>
          <w:p w14:paraId="3AD4EC42" w14:textId="733285FA" w:rsidR="00A04246" w:rsidRPr="00A04246" w:rsidRDefault="00A04246" w:rsidP="00A0424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•Elvárt a pontos megjelenés. A </w:t>
            </w:r>
            <w:r w:rsidR="00FD6418"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laboratóriumi</w:t>
            </w: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munka elvégzéséhez szükséges munkavédelmi szabályok ismerete, </w:t>
            </w:r>
            <w:r w:rsidR="00FD6418"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köpeny</w:t>
            </w: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szemüveg kesztyű viselete kötelező. A hallgatók kikapcsolt mobiltelefonnal jelenjenek meg a szemináriumon és a laboratóriumi gyakorlatokon. A kiadott házi feladatok önálló megoldása, és bemutatása. </w:t>
            </w:r>
          </w:p>
          <w:p w14:paraId="15786A15" w14:textId="744AAEB2" w:rsidR="00A04246" w:rsidRPr="00A04246" w:rsidRDefault="00A04246" w:rsidP="00A0424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laborgyakorlat elkezdése előtt minden diák kell tudjon válaszolni a laborgyakorlaton elvégzendő lépésekre, milyen sorrendben kell elvégezni a lépéseket, milyen anyagokat és eszközöket fogunk használni, milyen tulajdonságaik vannak ezeknek az anyagoknak és eszközöknek, milyen elméleti háttér szükséges a gyakorlat megértéséhez, milyen összefüggések vannak a gyakorlat és az elméleti ismeretek között.</w:t>
            </w:r>
          </w:p>
          <w:p w14:paraId="478A73C2" w14:textId="701CCBA3" w:rsidR="00A04246" w:rsidRPr="00A04246" w:rsidRDefault="00A04246" w:rsidP="00A0424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laboratóriumi gyakorlatokon való részvételhez szükséges/ kötelező a köpeny, védőszemüveg és kesztyű.</w:t>
            </w:r>
          </w:p>
          <w:p w14:paraId="2587A1EF" w14:textId="40613905" w:rsidR="00A04246" w:rsidRPr="00A04246" w:rsidRDefault="00A04246" w:rsidP="00A0424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 hallgatók nem hagyhatnak felügyelet nélkül működő berendezést.</w:t>
            </w:r>
          </w:p>
          <w:p w14:paraId="463920CD" w14:textId="6CD544D6" w:rsidR="00844EAD" w:rsidRPr="001E4C21" w:rsidRDefault="00A04246" w:rsidP="00A0424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laboratóriumi jegyzőkönyvet a gyakorlat befejezésétől maximum egy hét elteltével kötelesek a diákok leadni.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18A9D755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64373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63074315" w14:textId="5838AFB4" w:rsidR="00ED2FBF" w:rsidRPr="001E4C21" w:rsidRDefault="00D022E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022EA">
              <w:rPr>
                <w:rFonts w:ascii="Cambria" w:hAnsi="Cambria"/>
                <w:sz w:val="20"/>
                <w:szCs w:val="20"/>
                <w:lang w:val="hu-HU"/>
              </w:rPr>
              <w:t>Alkalmazza a laboratóriumi biztonsági eljárásokat.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0C13723C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558A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9</w:t>
            </w:r>
          </w:p>
        </w:tc>
        <w:tc>
          <w:tcPr>
            <w:tcW w:w="8931" w:type="dxa"/>
            <w:vAlign w:val="center"/>
          </w:tcPr>
          <w:p w14:paraId="556255AF" w14:textId="51E84D5B" w:rsidR="0055138F" w:rsidRPr="001E4C21" w:rsidRDefault="003558A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8AE">
              <w:rPr>
                <w:rFonts w:ascii="Cambria" w:hAnsi="Cambria"/>
                <w:sz w:val="20"/>
                <w:szCs w:val="20"/>
              </w:rPr>
              <w:t>Dokumentálja az elemzések eredményeit.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45EBA357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FD2C39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11</w:t>
            </w:r>
          </w:p>
        </w:tc>
        <w:tc>
          <w:tcPr>
            <w:tcW w:w="8931" w:type="dxa"/>
            <w:vAlign w:val="center"/>
          </w:tcPr>
          <w:p w14:paraId="663C4628" w14:textId="504EEA49" w:rsidR="00ED2FBF" w:rsidRPr="001E4C21" w:rsidRDefault="00FD2C3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D2C39">
              <w:rPr>
                <w:rFonts w:ascii="Cambria" w:hAnsi="Cambria"/>
                <w:sz w:val="20"/>
                <w:szCs w:val="20"/>
              </w:rPr>
              <w:t>Kémiai elemzési folyamatok kezelése</w:t>
            </w:r>
          </w:p>
        </w:tc>
      </w:tr>
      <w:tr w:rsidR="00F512AE" w:rsidRPr="001E4C21" w14:paraId="52E7AA4D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63907E8B" w14:textId="1C6844F0" w:rsidR="00F512AE" w:rsidRPr="001E4C21" w:rsidRDefault="00EE2733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7682C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16</w:t>
            </w:r>
          </w:p>
        </w:tc>
        <w:tc>
          <w:tcPr>
            <w:tcW w:w="8931" w:type="dxa"/>
            <w:vAlign w:val="center"/>
          </w:tcPr>
          <w:p w14:paraId="39537CCE" w14:textId="483FB8A5" w:rsidR="00F512AE" w:rsidRPr="001E4C21" w:rsidRDefault="003A3D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A3DD7">
              <w:rPr>
                <w:rFonts w:ascii="Cambria" w:hAnsi="Cambria"/>
                <w:sz w:val="20"/>
                <w:szCs w:val="20"/>
              </w:rPr>
              <w:t>Munkavédelmi eszközök használata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3B1B15FA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CB392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7204DEF8" w:rsidR="000315BD" w:rsidRPr="001E4C21" w:rsidRDefault="00CB392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B3925">
              <w:rPr>
                <w:rFonts w:ascii="Cambria" w:hAnsi="Cambria"/>
                <w:sz w:val="20"/>
                <w:szCs w:val="20"/>
              </w:rPr>
              <w:t>Szakmai feladatok hatékony és felelősségteljes elvégzése, a területre vonatkozó jogszabályok és etikai normák betartásával, szakképzett felügyelet mellett.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F6A0660" w:rsidR="00260978" w:rsidRPr="001E4C21" w:rsidRDefault="000143F3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0143F3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CP3, CP7, CP10</w:t>
            </w:r>
          </w:p>
        </w:tc>
        <w:tc>
          <w:tcPr>
            <w:tcW w:w="4678" w:type="dxa"/>
            <w:vAlign w:val="center"/>
          </w:tcPr>
          <w:p w14:paraId="6AC6F0D0" w14:textId="711B2D1B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D2438A">
              <w:t xml:space="preserve"> </w:t>
            </w:r>
            <w:r w:rsidR="00D20835" w:rsidRPr="00D20835">
              <w:rPr>
                <w:rFonts w:ascii="Cambria" w:hAnsi="Cambria"/>
                <w:sz w:val="20"/>
                <w:szCs w:val="20"/>
              </w:rPr>
              <w:t>A hallgató/diplomás értékeli a szerkezet és a kémiai reaktivitás közötti kapcsolatok összetett természetét a kémiai kötés, az elektronkonfiguráció és a molekulageometria alapvető fogalmainak összekapcsolásával, a reakciómechanizmusok, a stabilitás és a kémiai vegyületek alkalmazhatóságának meghatározása érdekében.</w:t>
            </w:r>
          </w:p>
        </w:tc>
        <w:tc>
          <w:tcPr>
            <w:tcW w:w="4253" w:type="dxa"/>
            <w:vAlign w:val="center"/>
          </w:tcPr>
          <w:p w14:paraId="4752F20B" w14:textId="457CE4A1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D2438A">
              <w:t xml:space="preserve"> </w:t>
            </w:r>
            <w:r w:rsidR="0064292B" w:rsidRPr="0064292B">
              <w:rPr>
                <w:rFonts w:ascii="Cambria" w:hAnsi="Cambria"/>
                <w:sz w:val="20"/>
                <w:szCs w:val="20"/>
              </w:rPr>
              <w:t>A hallgató/diplomás optimalizálja a kémiai vegyületek átalakulását, a reakcióparamétereket, a tömeg- és energiamérleget, a kémiai egyensúlyt, valamint a felületi jelenségeket a kémiai folyamat fenntarthatóságának biztosítása érdekében.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76DB855F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1A9F9C65" w:rsidR="00BA46D7" w:rsidRPr="00CD680A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16779B" w:rsidRPr="00CD680A">
              <w:rPr>
                <w:rFonts w:ascii="Cambria" w:hAnsi="Cambria"/>
                <w:bCs/>
                <w:sz w:val="20"/>
                <w:szCs w:val="20"/>
              </w:rPr>
              <w:t>Helyesen alkalmazza az IUPAC szabályokat az egyszerű funkciós csoportú szerves vegyületek elnevezésére: halogénezett származékok, hidroxilvegyületek (alkoholok, fenolok), éterek, karbonilvegyületek (aldehidek, ketonok), aminok, nitrovegyületek és karbonsav-származékok.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36D4F7C9" w:rsidR="00BA46D7" w:rsidRPr="00CD680A" w:rsidRDefault="009A49DC" w:rsidP="001732E1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1732E1" w:rsidRPr="00CD680A">
              <w:rPr>
                <w:rFonts w:ascii="Cambria" w:hAnsi="Cambria"/>
                <w:bCs/>
                <w:sz w:val="20"/>
                <w:szCs w:val="20"/>
              </w:rPr>
              <w:t>Leírja a kémiai kötések természetét (σ és π) és az atomok hibridizációját a funkciós csoportokban.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4C62E716" w:rsidR="00BA46D7" w:rsidRPr="00CD680A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C562DD" w:rsidRPr="00CD680A">
              <w:rPr>
                <w:rFonts w:ascii="Cambria" w:hAnsi="Cambria"/>
                <w:bCs/>
                <w:sz w:val="20"/>
                <w:szCs w:val="20"/>
              </w:rPr>
              <w:t>Megmagyarázza a funkciós csoportok által a molekulavázra gyakorolt elektronikus effektusokat (induktív és mezomer effektus), valamint azt, hogy ezek miként határozzák meg a reaktív centrumok elektrofil vagy nukleofil karakterét.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136558B4" w:rsidR="009A49DC" w:rsidRPr="00CD680A" w:rsidRDefault="009A49DC" w:rsidP="008E0A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pt-BR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>4.</w:t>
            </w:r>
            <w:r w:rsidR="00F82FC1" w:rsidRPr="00CD680A">
              <w:rPr>
                <w:rFonts w:ascii="Arial" w:eastAsia="Times New Roman" w:hAnsi="Arial" w:cs="Arial"/>
                <w:bCs/>
                <w:kern w:val="0"/>
                <w:lang w:val="pt-BR" w:eastAsia="en-GB"/>
              </w:rPr>
              <w:t xml:space="preserve"> </w:t>
            </w:r>
            <w:r w:rsidR="00F82FC1" w:rsidRPr="00CD680A">
              <w:rPr>
                <w:rFonts w:ascii="Cambria" w:hAnsi="Cambria"/>
                <w:bCs/>
                <w:sz w:val="20"/>
                <w:szCs w:val="20"/>
                <w:lang w:val="pt-BR"/>
              </w:rPr>
              <w:t>Megérti és leírja a nukleofil szubsztitúció (SN1, SN2) és az elimináció (E1, E2) mechanizmusait. Beazonosítja a funkciós csoportok jelenléte által létrejövő kiralitáscentrumokat, és megérti a reakciók sztereokémiai következményeit.</w:t>
            </w:r>
          </w:p>
        </w:tc>
      </w:tr>
      <w:tr w:rsidR="00C562DD" w:rsidRPr="001E4C21" w14:paraId="0E3077A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4236D99" w14:textId="1C2AA615" w:rsidR="00C562DD" w:rsidRPr="00CD680A" w:rsidRDefault="008E0A2B" w:rsidP="008E0A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en-GB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5. </w:t>
            </w:r>
            <w:r w:rsidRPr="00CD680A">
              <w:rPr>
                <w:rFonts w:ascii="Cambria" w:hAnsi="Cambria"/>
                <w:bCs/>
                <w:sz w:val="20"/>
                <w:szCs w:val="20"/>
                <w:lang w:val="en-GB"/>
              </w:rPr>
              <w:t>Megmagyarázza a nukleofil addíció (AN) mechanizmusát.</w:t>
            </w:r>
          </w:p>
        </w:tc>
      </w:tr>
      <w:tr w:rsidR="00C562DD" w:rsidRPr="001E4C21" w14:paraId="5B280A9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0EC7A99" w14:textId="44A6B3FE" w:rsidR="00C562DD" w:rsidRPr="00CD680A" w:rsidRDefault="008E0A2B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6. </w:t>
            </w:r>
            <w:r w:rsidRPr="00CD680A">
              <w:rPr>
                <w:rFonts w:ascii="Cambria" w:hAnsi="Cambria"/>
                <w:bCs/>
                <w:sz w:val="20"/>
                <w:szCs w:val="20"/>
              </w:rPr>
              <w:t>Összefüggésbe hozza a molekulaszerkezetet a fizikai tulajdonságokkal (forráspont, oldhatóság), megmagyarázva a hidrogénkötések szerepét az alkoholok és savak esetében az éterekkel vagy halogénezett származékokkal összehasonlítva.</w:t>
            </w:r>
          </w:p>
        </w:tc>
      </w:tr>
      <w:tr w:rsidR="00C562DD" w:rsidRPr="001E4C21" w14:paraId="58872594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ED2655B" w14:textId="14F61873" w:rsidR="00C562DD" w:rsidRPr="00CD680A" w:rsidRDefault="00AF3598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7. </w:t>
            </w:r>
            <w:r w:rsidRPr="00CD680A">
              <w:rPr>
                <w:rFonts w:ascii="Cambria" w:hAnsi="Cambria"/>
                <w:bCs/>
                <w:sz w:val="20"/>
                <w:szCs w:val="20"/>
              </w:rPr>
              <w:t>Ismeri az egyes vegyületcsoportok előállításának főbb szintézisútjait.</w:t>
            </w:r>
          </w:p>
        </w:tc>
      </w:tr>
      <w:tr w:rsidR="00C562DD" w:rsidRPr="001E4C21" w14:paraId="5E27067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6DB17A6" w14:textId="0BB4703D" w:rsidR="00C562DD" w:rsidRPr="00CD680A" w:rsidRDefault="00AF3598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 </w:t>
            </w:r>
            <w:r w:rsidRPr="00CD680A">
              <w:rPr>
                <w:rFonts w:ascii="Cambria" w:hAnsi="Cambria"/>
                <w:bCs/>
                <w:sz w:val="20"/>
                <w:szCs w:val="20"/>
              </w:rPr>
              <w:t>Megérti a szerves szintézis szakaszainak egymásutániságát az egyik funkciós csoport másikba való átalakítása során.</w:t>
            </w:r>
          </w:p>
        </w:tc>
      </w:tr>
      <w:tr w:rsidR="00AF3598" w:rsidRPr="001E4C21" w14:paraId="3579E26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24C5587" w14:textId="28B55EB0" w:rsidR="00AF3598" w:rsidRPr="00CD680A" w:rsidRDefault="00AF3598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9. </w:t>
            </w:r>
            <w:r w:rsidRPr="00CD680A">
              <w:rPr>
                <w:rFonts w:ascii="Cambria" w:hAnsi="Cambria"/>
                <w:bCs/>
                <w:sz w:val="20"/>
                <w:szCs w:val="20"/>
              </w:rPr>
              <w:t>Felismeri és megmagyarázza a használt szerves reagensek címkéin található veszélyességi szimbólumokat (GHS piktogramok).</w:t>
            </w:r>
          </w:p>
        </w:tc>
      </w:tr>
      <w:tr w:rsidR="00AF3598" w:rsidRPr="001E4C21" w14:paraId="2371C1EF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AD7CA1E" w14:textId="03D2662E" w:rsidR="00AF3598" w:rsidRPr="00CD680A" w:rsidRDefault="00AF3598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10. </w:t>
            </w:r>
            <w:r w:rsidR="00CD680A" w:rsidRPr="00CD680A">
              <w:rPr>
                <w:rFonts w:ascii="Cambria" w:hAnsi="Cambria"/>
                <w:bCs/>
                <w:sz w:val="20"/>
                <w:szCs w:val="20"/>
              </w:rPr>
              <w:t>Megérti az elválasztási és tisztítási módszerek fizikai-kémiai elveit: desztilláció (egyszerű és szakaszos/frakcionált), folyadék-folyadék extrakció, átkristályosítás és szublimálás.</w:t>
            </w:r>
          </w:p>
        </w:tc>
      </w:tr>
      <w:tr w:rsidR="00CD680A" w:rsidRPr="001E4C21" w14:paraId="20DF5462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38783FD" w14:textId="2EF13641" w:rsidR="00CD680A" w:rsidRPr="00CD680A" w:rsidRDefault="00CD680A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D680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11. </w:t>
            </w:r>
            <w:r w:rsidRPr="00CD680A">
              <w:rPr>
                <w:rFonts w:ascii="Cambria" w:hAnsi="Cambria"/>
                <w:bCs/>
                <w:sz w:val="20"/>
                <w:szCs w:val="20"/>
              </w:rPr>
              <w:t>Megérti a fizikai állandók (olvadáspont, forráspont, törésmutató) jelentőségét egy szerves vegyület azonosságának és tisztaságának igazolásában.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7DA7B7AF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46F79" w:rsidRPr="00346F79">
              <w:rPr>
                <w:rFonts w:ascii="Cambria" w:hAnsi="Cambria"/>
                <w:bCs/>
                <w:sz w:val="20"/>
                <w:szCs w:val="20"/>
              </w:rPr>
              <w:t>Képes a kémiai reakciók főtermékének meghatározására a regiószelektivitási szabályok (Markovnyikov-szabály, Zajcev-szabály) és a sztereószelektivitás alapján.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563724A8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46F79" w:rsidRPr="00346F79">
              <w:rPr>
                <w:rFonts w:ascii="Cambria" w:hAnsi="Cambria"/>
                <w:bCs/>
                <w:sz w:val="20"/>
                <w:szCs w:val="20"/>
                <w:lang w:val="hu-HU"/>
              </w:rPr>
              <w:t>Képes az adott átalakításokhoz szükséges reagensek és reakciókörülmények beazonosítására.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07821816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3F1A44" w:rsidRPr="003F1A44">
              <w:rPr>
                <w:rFonts w:ascii="Cambria" w:hAnsi="Cambria"/>
                <w:bCs/>
                <w:sz w:val="20"/>
                <w:szCs w:val="20"/>
                <w:lang w:val="hu-HU"/>
              </w:rPr>
              <w:t>Képes az optimális átalakító ágens kiválasztására egy adott variációs listából.</w:t>
            </w:r>
          </w:p>
        </w:tc>
      </w:tr>
      <w:tr w:rsidR="00972A33" w:rsidRPr="001E4C21" w14:paraId="36155E20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4CE36B4" w14:textId="030E3C86" w:rsidR="00972A33" w:rsidRPr="001E4C21" w:rsidRDefault="003F1A44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Pr="003F1A44">
              <w:rPr>
                <w:rFonts w:ascii="Cambria" w:hAnsi="Cambria"/>
                <w:bCs/>
                <w:sz w:val="20"/>
                <w:szCs w:val="20"/>
                <w:lang w:val="hu-HU"/>
              </w:rPr>
              <w:t>Képes a reakciómechanizmusok helyes ábrázolására „visszahajló nyilak” (curved arrows) segítségével az elektroneltolódás leírására SN1, SN2, E1, E</w:t>
            </w: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>2</w:t>
            </w:r>
            <w:r w:rsidRPr="003F1A44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és</w:t>
            </w: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3F1A44">
              <w:rPr>
                <w:rFonts w:ascii="Cambria" w:hAnsi="Cambria"/>
                <w:bCs/>
                <w:sz w:val="20"/>
                <w:szCs w:val="20"/>
                <w:lang w:val="hu-HU"/>
              </w:rPr>
              <w:t>AN típusú folyamatokban.</w:t>
            </w:r>
          </w:p>
        </w:tc>
      </w:tr>
      <w:tr w:rsidR="00972A33" w:rsidRPr="001E4C21" w14:paraId="73ABA632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6B248914" w14:textId="4D0CCE5B" w:rsidR="00972A33" w:rsidRPr="001E4C21" w:rsidRDefault="008D1BF2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5. </w:t>
            </w:r>
            <w:r w:rsidRPr="008D1BF2">
              <w:rPr>
                <w:rFonts w:ascii="Cambria" w:hAnsi="Cambria"/>
                <w:bCs/>
                <w:sz w:val="20"/>
                <w:szCs w:val="20"/>
                <w:lang w:val="hu-HU"/>
              </w:rPr>
              <w:t>Képes a szerves vegyületek (pl. alkoholok vs. fenolok vs. karbonsavak) pKa-érték szerinti rangsorolására, megmagyarázva az induktív és konjugációs effektusok hatását.</w:t>
            </w:r>
          </w:p>
        </w:tc>
      </w:tr>
      <w:tr w:rsidR="00972A33" w:rsidRPr="001E4C21" w14:paraId="12321F5E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63717213" w14:textId="006360EF" w:rsidR="00972A33" w:rsidRPr="008D1BF2" w:rsidRDefault="008D1BF2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6. </w:t>
            </w:r>
            <w:r w:rsidRPr="008D1BF2">
              <w:rPr>
                <w:rFonts w:ascii="Cambria" w:hAnsi="Cambria"/>
                <w:bCs/>
                <w:sz w:val="20"/>
                <w:szCs w:val="20"/>
              </w:rPr>
              <w:t>Képes specifikus módszerek (desztilláció, folyadék-folyadék extrakció, átkristályosítás) alkalmazására a reakciótermékek izolálása érdekében (pl. egy észter elválasztása a reakcióelegytől egymást követő mosásokkal).</w:t>
            </w:r>
          </w:p>
        </w:tc>
      </w:tr>
      <w:tr w:rsidR="00972A33" w:rsidRPr="001E4C21" w14:paraId="755A65EC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4185AA6" w14:textId="1D5E12C2" w:rsidR="00972A33" w:rsidRPr="003A5E1A" w:rsidRDefault="003A5E1A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7. </w:t>
            </w:r>
            <w:r w:rsidRPr="003A5E1A">
              <w:rPr>
                <w:rFonts w:ascii="Cambria" w:hAnsi="Cambria"/>
                <w:bCs/>
                <w:sz w:val="20"/>
                <w:szCs w:val="20"/>
              </w:rPr>
              <w:t>Képes a funkciós csoportok azonosítására szolgáló kémiai kémcsőreakciók (minőségi tesztek) elvégzésére és értelmezésére.</w:t>
            </w:r>
          </w:p>
        </w:tc>
      </w:tr>
      <w:tr w:rsidR="00972A33" w:rsidRPr="001E4C21" w14:paraId="4BDA93D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61C48977" w14:textId="7EFDF643" w:rsidR="00972A33" w:rsidRPr="003A5E1A" w:rsidRDefault="003A5E1A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8. </w:t>
            </w:r>
            <w:r w:rsidRPr="003A5E1A">
              <w:rPr>
                <w:rFonts w:ascii="Cambria" w:hAnsi="Cambria"/>
                <w:bCs/>
                <w:sz w:val="20"/>
                <w:szCs w:val="20"/>
              </w:rPr>
              <w:t>Képes sztöchiometriai számítások elvégzésére a meghatározó (limitáló) reagens, valamint egy szerves szintézis elméleti és gyakorlati hozamának meghatározására.</w:t>
            </w:r>
          </w:p>
        </w:tc>
      </w:tr>
      <w:tr w:rsidR="00972A33" w:rsidRPr="001E4C21" w14:paraId="12C889C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2A2B35" w14:textId="1EBCBE6A" w:rsidR="00972A33" w:rsidRPr="001E4C21" w:rsidRDefault="003A5E1A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9. </w:t>
            </w:r>
            <w:r w:rsidR="00CD39C7" w:rsidRPr="00CD39C7">
              <w:rPr>
                <w:rFonts w:ascii="Cambria" w:hAnsi="Cambria"/>
                <w:bCs/>
                <w:sz w:val="20"/>
                <w:szCs w:val="20"/>
                <w:lang w:val="hu-HU"/>
              </w:rPr>
              <w:t>Képes olyan laboratóriumi jegyzőkönyv elkészítésére, amely tartalmazza a reakcióvázlatot, a javasolt mechanizmust, a kísérleti megfigyeléseket és a kapott hozam kritikai értelmezését.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282"/>
        <w:gridCol w:w="3215"/>
        <w:gridCol w:w="205"/>
        <w:gridCol w:w="3292"/>
      </w:tblGrid>
      <w:tr w:rsidR="008C28C6" w:rsidRPr="001E4C21" w14:paraId="719F4FC9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gridSpan w:val="2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CA2740" w:rsidRPr="001E4C21" w14:paraId="1B26AD4C" w14:textId="77777777" w:rsidTr="00045C62">
        <w:trPr>
          <w:trHeight w:val="397"/>
        </w:trPr>
        <w:tc>
          <w:tcPr>
            <w:tcW w:w="3779" w:type="dxa"/>
            <w:gridSpan w:val="2"/>
          </w:tcPr>
          <w:p w14:paraId="07C4D1B3" w14:textId="548F5DD8" w:rsidR="00CA2740" w:rsidRPr="001E4C21" w:rsidRDefault="00CA2740" w:rsidP="00CA274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7081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8.1.1. Szerves vegyületek szerkezetének a vizsgálata, rövid ismertetés. Szénhidrogének halogénszármazékai.</w:t>
            </w:r>
          </w:p>
        </w:tc>
        <w:tc>
          <w:tcPr>
            <w:tcW w:w="3420" w:type="dxa"/>
            <w:gridSpan w:val="2"/>
          </w:tcPr>
          <w:p w14:paraId="24AD8749" w14:textId="1B101996" w:rsidR="00CA2740" w:rsidRPr="001E4C21" w:rsidRDefault="00CA2740" w:rsidP="00CA274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303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6B0655BE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02BCB65" w14:textId="6D144CF6" w:rsidR="00CA2740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6A0748C4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35D2FAA7" w14:textId="52D78A43" w:rsidR="002A3A93" w:rsidRPr="001E4C21" w:rsidRDefault="00D816D2" w:rsidP="00D816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816D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8.1.2. Nukleofil szubsztituciós reakciók (SN1, SN2, SNAr)</w:t>
            </w:r>
            <w:r w:rsidR="00B5303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. </w:t>
            </w:r>
            <w:r w:rsidRPr="00D816D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Eliminációs reakciók (E1, E2). A reakciókat befolyásoló tényezők, reakció mechanizmus.</w:t>
            </w:r>
          </w:p>
        </w:tc>
        <w:tc>
          <w:tcPr>
            <w:tcW w:w="3420" w:type="dxa"/>
            <w:gridSpan w:val="2"/>
            <w:vAlign w:val="center"/>
          </w:tcPr>
          <w:p w14:paraId="79E69B6D" w14:textId="67E2F7D6" w:rsidR="007965C1" w:rsidRPr="001E4C21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585D0780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1EE59EBC" w14:textId="03F5AA0C" w:rsidR="002A3A93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5238961B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5459BC43" w14:textId="77777777" w:rsidR="00F52A85" w:rsidRPr="00F52A85" w:rsidRDefault="00F52A85" w:rsidP="00F52A8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52A8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8.1.3. Nukleofil szubsztituciós reakciók (SN1, SN2, SNAr)</w:t>
            </w:r>
          </w:p>
          <w:p w14:paraId="347F896E" w14:textId="11982E3C" w:rsidR="002A3A93" w:rsidRPr="001E4C21" w:rsidRDefault="00F52A85" w:rsidP="00F52A8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52A8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Eliminációs reakciók (E1, E2). A reakciókat befolyásoló tényezők, reakció mechanizmus.</w:t>
            </w:r>
          </w:p>
        </w:tc>
        <w:tc>
          <w:tcPr>
            <w:tcW w:w="3420" w:type="dxa"/>
            <w:gridSpan w:val="2"/>
            <w:vAlign w:val="center"/>
          </w:tcPr>
          <w:p w14:paraId="1BC80EF7" w14:textId="59EBFDA7" w:rsidR="002A3A93" w:rsidRPr="001E4C21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5283001A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64F2D093" w14:textId="06A7B64C" w:rsidR="002A3A93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49D69DDC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5FE36991" w14:textId="0DC59587" w:rsidR="002A3A93" w:rsidRPr="001E4C21" w:rsidRDefault="004578C2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578C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8.1.4. Szénhidrogének hidroxiszármazékai és kéntartalmú analógjai. Aromás szubsztitúciós reakció.</w:t>
            </w:r>
          </w:p>
        </w:tc>
        <w:tc>
          <w:tcPr>
            <w:tcW w:w="3420" w:type="dxa"/>
            <w:gridSpan w:val="2"/>
            <w:vAlign w:val="center"/>
          </w:tcPr>
          <w:p w14:paraId="3255BEC3" w14:textId="7F4EEFBE" w:rsidR="002A3A93" w:rsidRPr="001E4C21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278E65DA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1E840593" w14:textId="1CE617EA" w:rsidR="002A3A93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762DF0F2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3AD0271F" w:rsidR="003F659E" w:rsidRPr="001E4C21" w:rsidRDefault="00F0639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6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8.1.5. Éterek és kéntartalmú analógjaik.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0E417B8E" w:rsidR="003F659E" w:rsidRPr="001E4C21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1915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2A3EFA8" w14:textId="4CCD10F2" w:rsidR="003F659E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77DBD82F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526813A0" w:rsidR="003F659E" w:rsidRPr="001E4C21" w:rsidRDefault="00B6042B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042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8.1.6. Nitrovegyületek, nitrozo vegyületek, iminek, oximok, hidrazonok, azo-vegyületek, azidok.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6C1C922C" w:rsidR="003F659E" w:rsidRPr="001E4C21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A992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75EBF325" w14:textId="7A022891" w:rsidR="003F659E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67BCA5CD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56E1372D" w:rsidR="003F659E" w:rsidRPr="001E4C21" w:rsidRDefault="00AC5D5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C5D5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8.1.7. Aminok, diazo-, diazonium- és azovegyületek.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C457CC4" w:rsidR="003F659E" w:rsidRPr="001E4C21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EDE6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2660B997" w14:textId="06BB7BC8" w:rsidR="003F659E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5061504F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28C8B0BA" w:rsidR="003F659E" w:rsidRPr="001E4C21" w:rsidRDefault="00297B4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97B4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8.1.8. Oxovegyületek. Aldehidek és ketonok.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2066CE0C" w:rsidR="003F659E" w:rsidRPr="001E4C21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7AB4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A7C5F50" w14:textId="2CF51F89" w:rsidR="003F659E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D94E35" w:rsidRPr="001E4C21" w14:paraId="46A88BC9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EEC1" w14:textId="7C614438" w:rsidR="00D94E35" w:rsidRPr="001E4C21" w:rsidRDefault="00CE2878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E287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8.1.9. Oxovegyületek. Aldehidek és ketonok. Nukleofil addiciós reakciók.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30DC" w14:textId="48253C7F" w:rsidR="00D94E35" w:rsidRPr="00D94E35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95B1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69E66473" w14:textId="63494A84" w:rsidR="00D94E35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D94E35" w:rsidRPr="001E4C21" w14:paraId="248EAF35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7753" w14:textId="2A0A28C9" w:rsidR="00D94E35" w:rsidRPr="001E4C21" w:rsidRDefault="00C2676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2676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8.1.10. Karbonsavak és származékaik. Karbonsavhalogenidek, karbonsavanhidridek, karbonsavészterek, karbonsavamidok, karbonsavnitrilek.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C26" w14:textId="13496647" w:rsidR="00D94E35" w:rsidRPr="00D94E35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848D" w14:textId="77777777" w:rsidR="0092739F" w:rsidRPr="0092739F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27C0A535" w14:textId="6C58E9BD" w:rsidR="00D94E35" w:rsidRPr="001E4C21" w:rsidRDefault="0092739F" w:rsidP="009273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D94E35" w:rsidRPr="001E4C21" w14:paraId="66FCB334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2206" w14:textId="724C6321" w:rsidR="00D94E35" w:rsidRPr="001E4C21" w:rsidRDefault="00320FA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20FA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8.1.11. Karbonsavak és származékaik. Karbonsavhalogenidek, karbonsavanhidridek, karbonsavészterek, karbonsavamidok, karbonsavnitrilek.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228F" w14:textId="09452C1F" w:rsidR="00D94E35" w:rsidRPr="00D94E35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C9AD" w14:textId="77777777" w:rsidR="009C11ED" w:rsidRPr="0092739F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8C3B4D2" w14:textId="7ED1D845" w:rsidR="00D94E35" w:rsidRPr="001E4C21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D94E35" w:rsidRPr="001E4C21" w14:paraId="157176EE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33E6" w14:textId="1EDF6AC3" w:rsidR="00D94E35" w:rsidRPr="001E4C21" w:rsidRDefault="00320FA9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20FA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2</w:t>
            </w:r>
            <w:r w:rsidRPr="00320FA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 Karbonsavak és származékaik. Karbonsavhalogenidek, karbonsavanhidridek, karbonsavészterek, karbonsavamidok, karbonsavnitrilek.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F696" w14:textId="04B6CC94" w:rsidR="00D94E35" w:rsidRPr="00D94E35" w:rsidRDefault="00D94E3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E2FC" w14:textId="77777777" w:rsidR="009C11ED" w:rsidRPr="0092739F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463D865" w14:textId="54D4D595" w:rsidR="00D94E35" w:rsidRPr="001E4C21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D94E35" w:rsidRPr="001E4C21" w14:paraId="6F449E4D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AF4" w14:textId="38DA2246" w:rsidR="00D94E35" w:rsidRPr="001E4C21" w:rsidRDefault="003A618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A618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8.1.1</w:t>
            </w:r>
            <w:r w:rsidR="0097612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3</w:t>
            </w:r>
            <w:r w:rsidRPr="003A618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 Helyetesített karbonsavak.Halogénezett karbonsavak, hidroxikarbonsavak, oxokarbonsavak.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19D" w14:textId="24C3FB66" w:rsidR="00D94E35" w:rsidRPr="00D94E35" w:rsidRDefault="009C11E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C814" w14:textId="77777777" w:rsidR="009C11ED" w:rsidRPr="0092739F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6C21FF1B" w14:textId="44F564B5" w:rsidR="00D94E35" w:rsidRPr="001E4C21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976125" w:rsidRPr="001E4C21" w14:paraId="438F9360" w14:textId="77777777" w:rsidTr="007730F9">
        <w:trPr>
          <w:trHeight w:val="397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A80E" w14:textId="78DE751B" w:rsidR="00976125" w:rsidRPr="003A6186" w:rsidRDefault="009C11E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C11E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8.1.14. Szénsavszármazékok.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D910" w14:textId="4ABAE619" w:rsidR="00976125" w:rsidRPr="00D94E35" w:rsidRDefault="009C11E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94E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03" w14:textId="77777777" w:rsidR="009C11ED" w:rsidRPr="0092739F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7F4CE239" w14:textId="4F7BDDBE" w:rsidR="00976125" w:rsidRPr="001E4C21" w:rsidRDefault="009C11ED" w:rsidP="009C11E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73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5"/>
            <w:vAlign w:val="center"/>
          </w:tcPr>
          <w:p w14:paraId="1695B7C8" w14:textId="77777777" w:rsidR="006D5BE1" w:rsidRPr="006D5BE1" w:rsidRDefault="006D5BE1" w:rsidP="006D5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8B82B68" w14:textId="77777777" w:rsidR="006D5BE1" w:rsidRPr="006D5BE1" w:rsidRDefault="006D5BE1" w:rsidP="006D5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>1.</w:t>
            </w: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ab/>
              <w:t>Kurzus alap (ppt)</w:t>
            </w:r>
          </w:p>
          <w:p w14:paraId="1C65EDA8" w14:textId="77777777" w:rsidR="006D5BE1" w:rsidRPr="006D5BE1" w:rsidRDefault="006D5BE1" w:rsidP="006D5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>2.</w:t>
            </w: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ab/>
              <w:t>Antus Sándor, Mátyus Péter Szerves Kémia I, II, III, Nemzeti Tankönyvkiadó, Budapest, 2005</w:t>
            </w:r>
          </w:p>
          <w:p w14:paraId="0D5AF457" w14:textId="77777777" w:rsidR="006D5BE1" w:rsidRPr="006D5BE1" w:rsidRDefault="006D5BE1" w:rsidP="006D5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>3.</w:t>
            </w: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ab/>
              <w:t>J. Bodis, “A szerves kémia alapjai”, Ed. Presa Univ. Clujeana, Cluj-Napoca, 2006.</w:t>
            </w:r>
          </w:p>
          <w:p w14:paraId="755C6AD2" w14:textId="77777777" w:rsidR="006D5BE1" w:rsidRPr="006D5BE1" w:rsidRDefault="006D5BE1" w:rsidP="006D5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>4.</w:t>
            </w: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ab/>
              <w:t>A. Furka, Szerves Kemia, Nemzeti Tankönyvkiadó Rt. Budapest, 1998</w:t>
            </w:r>
          </w:p>
          <w:p w14:paraId="757AE37C" w14:textId="77777777" w:rsidR="006D5BE1" w:rsidRPr="006D5BE1" w:rsidRDefault="006D5BE1" w:rsidP="006D5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>5.</w:t>
            </w: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ab/>
              <w:t>M. Avram, “Chimie Organică”, vol. 1, ed. II, Ed Zecasin, Bucuresti 1999.</w:t>
            </w:r>
          </w:p>
          <w:p w14:paraId="4052D525" w14:textId="06760D27" w:rsidR="003F659E" w:rsidRPr="001E4C21" w:rsidRDefault="006D5BE1" w:rsidP="006D5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>6.</w:t>
            </w:r>
            <w:r w:rsidRPr="006D5BE1">
              <w:rPr>
                <w:rFonts w:ascii="Cambria" w:hAnsi="Cambria"/>
                <w:sz w:val="20"/>
                <w:szCs w:val="20"/>
                <w:lang w:val="hu-HU"/>
              </w:rPr>
              <w:tab/>
              <w:t>Jonathan Clyden Organic Chemistry, Oxford University Press, 2012.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5"/>
            <w:vAlign w:val="center"/>
          </w:tcPr>
          <w:p w14:paraId="2B2B6CEF" w14:textId="77777777" w:rsidR="007730F9" w:rsidRPr="001E4C21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3D8D5B29" w14:textId="6EE33F74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</w:t>
            </w:r>
          </w:p>
        </w:tc>
        <w:tc>
          <w:tcPr>
            <w:tcW w:w="3420" w:type="dxa"/>
            <w:gridSpan w:val="2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8C28C6" w:rsidRPr="001E4C21" w14:paraId="32A49D89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675A1FF0" w14:textId="721A1D4E" w:rsidR="003F659E" w:rsidRPr="001E4C21" w:rsidRDefault="00F72C0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72C09">
              <w:rPr>
                <w:rFonts w:ascii="Cambria" w:hAnsi="Cambria"/>
                <w:sz w:val="20"/>
                <w:szCs w:val="20"/>
                <w:lang w:val="hu-HU"/>
              </w:rPr>
              <w:t>8.2.1. Halogén származékok, reakció mechanizmusok.</w:t>
            </w:r>
          </w:p>
        </w:tc>
        <w:tc>
          <w:tcPr>
            <w:tcW w:w="3420" w:type="dxa"/>
            <w:gridSpan w:val="2"/>
            <w:vAlign w:val="center"/>
          </w:tcPr>
          <w:p w14:paraId="0788245D" w14:textId="1BCD29C3" w:rsidR="003F659E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2B8825A2" w14:textId="77777777" w:rsidR="00795EC2" w:rsidRPr="00795EC2" w:rsidRDefault="00795EC2" w:rsidP="00795EC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95EC2">
              <w:rPr>
                <w:rFonts w:ascii="Cambria" w:hAnsi="Cambria"/>
                <w:sz w:val="20"/>
                <w:szCs w:val="20"/>
                <w:lang w:val="hu-HU"/>
              </w:rPr>
              <w:t>A szemináriumi</w:t>
            </w:r>
          </w:p>
          <w:p w14:paraId="2118833B" w14:textId="77777777" w:rsidR="00795EC2" w:rsidRPr="00795EC2" w:rsidRDefault="00795EC2" w:rsidP="00795EC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95EC2">
              <w:rPr>
                <w:rFonts w:ascii="Cambria" w:hAnsi="Cambria"/>
                <w:sz w:val="20"/>
                <w:szCs w:val="20"/>
                <w:lang w:val="hu-HU"/>
              </w:rPr>
              <w:t>tevékenységeken a jelenlét kötelező, maximum 20% igazolt</w:t>
            </w:r>
          </w:p>
          <w:p w14:paraId="74D7FC3B" w14:textId="77777777" w:rsidR="003F659E" w:rsidRDefault="00795EC2" w:rsidP="00795EC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95EC2">
              <w:rPr>
                <w:rFonts w:ascii="Cambria" w:hAnsi="Cambria"/>
                <w:sz w:val="20"/>
                <w:szCs w:val="20"/>
                <w:lang w:val="hu-HU"/>
              </w:rPr>
              <w:t>hiányzás engedhető meg</w:t>
            </w:r>
          </w:p>
          <w:p w14:paraId="69AE7519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0CE7C606" w14:textId="64CF29E1" w:rsidR="00235311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8C28C6" w:rsidRPr="001E4C21" w14:paraId="43B42E79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703C63F0" w14:textId="6AB4D45C" w:rsidR="003F659E" w:rsidRPr="001E4C21" w:rsidRDefault="00C2380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23805">
              <w:rPr>
                <w:rFonts w:ascii="Cambria" w:hAnsi="Cambria"/>
                <w:sz w:val="20"/>
                <w:szCs w:val="20"/>
                <w:lang w:val="hu-HU"/>
              </w:rPr>
              <w:t>8.2.2. Nukleofil reakciók- SN1, SN2, SNAr</w:t>
            </w:r>
          </w:p>
        </w:tc>
        <w:tc>
          <w:tcPr>
            <w:tcW w:w="3420" w:type="dxa"/>
            <w:gridSpan w:val="2"/>
            <w:vAlign w:val="center"/>
          </w:tcPr>
          <w:p w14:paraId="57D2DFDA" w14:textId="7F04988F" w:rsidR="003F659E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22D23473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4FE29D2A" w14:textId="7532F4E5" w:rsidR="003F659E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8C28C6" w:rsidRPr="001E4C21" w14:paraId="2DC3F4B2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7267A61B" w14:textId="5917E112" w:rsidR="003F659E" w:rsidRPr="001E4C21" w:rsidRDefault="00CF75C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F75CF">
              <w:rPr>
                <w:rFonts w:ascii="Cambria" w:hAnsi="Cambria"/>
                <w:sz w:val="20"/>
                <w:szCs w:val="20"/>
                <w:lang w:val="hu-HU"/>
              </w:rPr>
              <w:t>8.2.3. Eliminációs reakciók, E1, E2.</w:t>
            </w:r>
          </w:p>
        </w:tc>
        <w:tc>
          <w:tcPr>
            <w:tcW w:w="3420" w:type="dxa"/>
            <w:gridSpan w:val="2"/>
            <w:vAlign w:val="center"/>
          </w:tcPr>
          <w:p w14:paraId="0D5C44F6" w14:textId="57BA4CA5" w:rsidR="003F659E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36CF8ECF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27CE3B41" w14:textId="53A67244" w:rsidR="003F659E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8C28C6" w:rsidRPr="001E4C21" w14:paraId="218EDD07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518F2076" w14:textId="5599EF5C" w:rsidR="003F659E" w:rsidRPr="001E4C21" w:rsidRDefault="00A15D3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15D3C">
              <w:rPr>
                <w:rFonts w:ascii="Cambria" w:hAnsi="Cambria"/>
                <w:sz w:val="20"/>
                <w:szCs w:val="20"/>
                <w:lang w:val="hu-HU"/>
              </w:rPr>
              <w:t>8.2.4. Alkoholok. Tiolok</w:t>
            </w:r>
          </w:p>
        </w:tc>
        <w:tc>
          <w:tcPr>
            <w:tcW w:w="3420" w:type="dxa"/>
            <w:gridSpan w:val="2"/>
            <w:vAlign w:val="center"/>
          </w:tcPr>
          <w:p w14:paraId="7ADD39DD" w14:textId="459E954F" w:rsidR="003F659E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43B1C1D3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1401BBD0" w14:textId="1565A514" w:rsidR="003F659E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CF75CF" w:rsidRPr="001E4C21" w14:paraId="1117F3CA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2104FD93" w14:textId="204EE8C5" w:rsidR="00CF75CF" w:rsidRPr="001E4C21" w:rsidRDefault="00AB716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B716D">
              <w:rPr>
                <w:rFonts w:ascii="Cambria" w:hAnsi="Cambria"/>
                <w:sz w:val="20"/>
                <w:szCs w:val="20"/>
                <w:lang w:val="hu-HU"/>
              </w:rPr>
              <w:t>8.2.5. Fenolok, éterek. Tiofenolok, tioéterek.</w:t>
            </w:r>
          </w:p>
        </w:tc>
        <w:tc>
          <w:tcPr>
            <w:tcW w:w="3420" w:type="dxa"/>
            <w:gridSpan w:val="2"/>
            <w:vAlign w:val="center"/>
          </w:tcPr>
          <w:p w14:paraId="5780A513" w14:textId="1BBA4573" w:rsidR="00CF75CF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592090C0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7D49BE56" w14:textId="515DF8F4" w:rsidR="00CF75CF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CF75CF" w:rsidRPr="001E4C21" w14:paraId="25A8D50F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7BE52187" w14:textId="573E37AB" w:rsidR="00CF75CF" w:rsidRPr="001E4C21" w:rsidRDefault="006D2E9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2E97">
              <w:rPr>
                <w:rFonts w:ascii="Cambria" w:hAnsi="Cambria"/>
                <w:sz w:val="20"/>
                <w:szCs w:val="20"/>
                <w:lang w:val="hu-HU"/>
              </w:rPr>
              <w:t>8.2.6. Nukleofil szubsztituciós reakciók az alkoholk, fenolok esetében.</w:t>
            </w:r>
          </w:p>
        </w:tc>
        <w:tc>
          <w:tcPr>
            <w:tcW w:w="3420" w:type="dxa"/>
            <w:gridSpan w:val="2"/>
            <w:vAlign w:val="center"/>
          </w:tcPr>
          <w:p w14:paraId="20442930" w14:textId="516C4012" w:rsidR="00CF75CF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6864312E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71ECD4B3" w14:textId="66BF9DC1" w:rsidR="00CF75CF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CF75CF" w:rsidRPr="001E4C21" w14:paraId="5EE4A53B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3E092CBB" w14:textId="1B05A494" w:rsidR="00CF75CF" w:rsidRPr="001E4C21" w:rsidRDefault="00A912F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912F3">
              <w:rPr>
                <w:rFonts w:ascii="Cambria" w:hAnsi="Cambria"/>
                <w:sz w:val="20"/>
                <w:szCs w:val="20"/>
                <w:lang w:val="hu-HU"/>
              </w:rPr>
              <w:t>8.2.7. Elektrofil szubsztituciós reakciók.</w:t>
            </w:r>
          </w:p>
        </w:tc>
        <w:tc>
          <w:tcPr>
            <w:tcW w:w="3420" w:type="dxa"/>
            <w:gridSpan w:val="2"/>
            <w:vAlign w:val="center"/>
          </w:tcPr>
          <w:p w14:paraId="0105E571" w14:textId="7CF3BABD" w:rsidR="00CF75CF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1AA335B0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5A3FDBEB" w14:textId="024F50D2" w:rsidR="00CF75CF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CF75CF" w:rsidRPr="001E4C21" w14:paraId="21961053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4B747901" w14:textId="1A096852" w:rsidR="00CF75CF" w:rsidRPr="001E4C21" w:rsidRDefault="00F34EB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34EB8">
              <w:rPr>
                <w:rFonts w:ascii="Cambria" w:hAnsi="Cambria"/>
                <w:sz w:val="20"/>
                <w:szCs w:val="20"/>
                <w:lang w:val="hu-HU"/>
              </w:rPr>
              <w:t>8.2.8. Nitrogén tartalmú vegyületek és reakciói.</w:t>
            </w:r>
          </w:p>
        </w:tc>
        <w:tc>
          <w:tcPr>
            <w:tcW w:w="3420" w:type="dxa"/>
            <w:gridSpan w:val="2"/>
            <w:vAlign w:val="center"/>
          </w:tcPr>
          <w:p w14:paraId="4E52EE9C" w14:textId="4BC34D8C" w:rsidR="00CF75CF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26F3DBEE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5E98A8F1" w14:textId="7449055C" w:rsidR="00CF75CF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CF75CF" w:rsidRPr="001E4C21" w14:paraId="5394784E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01B426A7" w14:textId="55C2373B" w:rsidR="00CF75CF" w:rsidRPr="001E4C21" w:rsidRDefault="006F045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F0454">
              <w:rPr>
                <w:rFonts w:ascii="Cambria" w:hAnsi="Cambria"/>
                <w:sz w:val="20"/>
                <w:szCs w:val="20"/>
                <w:lang w:val="hu-HU"/>
              </w:rPr>
              <w:t>8.2.9. Diazotálási reakciók, hidrogénezési reakciók.</w:t>
            </w:r>
          </w:p>
        </w:tc>
        <w:tc>
          <w:tcPr>
            <w:tcW w:w="3420" w:type="dxa"/>
            <w:gridSpan w:val="2"/>
            <w:vAlign w:val="center"/>
          </w:tcPr>
          <w:p w14:paraId="773B78DB" w14:textId="399E74AB" w:rsidR="00CF75CF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0CA09577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3F985F80" w14:textId="0792AE48" w:rsidR="00CF75CF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CF75CF" w:rsidRPr="001E4C21" w14:paraId="63FB98FF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1A861865" w14:textId="0DA5D126" w:rsidR="00CF75CF" w:rsidRPr="001E4C21" w:rsidRDefault="0030132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01322">
              <w:rPr>
                <w:rFonts w:ascii="Cambria" w:hAnsi="Cambria"/>
                <w:sz w:val="20"/>
                <w:szCs w:val="20"/>
                <w:lang w:val="hu-HU"/>
              </w:rPr>
              <w:t>8.2.10. Karbonil vegyületek.</w:t>
            </w:r>
          </w:p>
        </w:tc>
        <w:tc>
          <w:tcPr>
            <w:tcW w:w="3420" w:type="dxa"/>
            <w:gridSpan w:val="2"/>
            <w:vAlign w:val="center"/>
          </w:tcPr>
          <w:p w14:paraId="25629417" w14:textId="0C69063D" w:rsidR="00CF75CF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7330CBC3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51D7EF13" w14:textId="3205E23D" w:rsidR="00CF75CF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CF75CF" w:rsidRPr="001E4C21" w14:paraId="73C760CE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639A674F" w14:textId="6F3F093A" w:rsidR="00CF75CF" w:rsidRPr="001E4C21" w:rsidRDefault="0018096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80968">
              <w:rPr>
                <w:rFonts w:ascii="Cambria" w:hAnsi="Cambria"/>
                <w:sz w:val="20"/>
                <w:szCs w:val="20"/>
                <w:lang w:val="hu-HU"/>
              </w:rPr>
              <w:t>8.2.11. Elektrofil és nukleofil addiciós reakciók.</w:t>
            </w:r>
          </w:p>
        </w:tc>
        <w:tc>
          <w:tcPr>
            <w:tcW w:w="3420" w:type="dxa"/>
            <w:gridSpan w:val="2"/>
            <w:vAlign w:val="center"/>
          </w:tcPr>
          <w:p w14:paraId="357A261B" w14:textId="28569101" w:rsidR="00CF75CF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3E7C3BC0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2A149C92" w14:textId="3F0D0E4A" w:rsidR="00CF75CF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301322" w:rsidRPr="001E4C21" w14:paraId="1D46E8DE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366AE448" w14:textId="704486BB" w:rsidR="00301322" w:rsidRPr="001E4C21" w:rsidRDefault="00243FB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43FBA">
              <w:rPr>
                <w:rFonts w:ascii="Cambria" w:hAnsi="Cambria"/>
                <w:sz w:val="20"/>
                <w:szCs w:val="20"/>
                <w:lang w:val="hu-HU"/>
              </w:rPr>
              <w:t>8.2.12. Oxidációs reakciók.</w:t>
            </w:r>
          </w:p>
        </w:tc>
        <w:tc>
          <w:tcPr>
            <w:tcW w:w="3420" w:type="dxa"/>
            <w:gridSpan w:val="2"/>
            <w:vAlign w:val="center"/>
          </w:tcPr>
          <w:p w14:paraId="3DC46E8E" w14:textId="13167DB2" w:rsidR="00301322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5BC1A0AB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33D2139B" w14:textId="2E3DB742" w:rsidR="00301322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301322" w:rsidRPr="001E4C21" w14:paraId="3703A860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3E827AC0" w14:textId="31988A37" w:rsidR="00301322" w:rsidRPr="001E4C21" w:rsidRDefault="0007294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72940">
              <w:rPr>
                <w:rFonts w:ascii="Cambria" w:hAnsi="Cambria"/>
                <w:sz w:val="20"/>
                <w:szCs w:val="20"/>
                <w:lang w:val="hu-HU"/>
              </w:rPr>
              <w:t>8.2.13. Karboxil vegyületek és származékaik.</w:t>
            </w:r>
          </w:p>
        </w:tc>
        <w:tc>
          <w:tcPr>
            <w:tcW w:w="3420" w:type="dxa"/>
            <w:gridSpan w:val="2"/>
            <w:vAlign w:val="center"/>
          </w:tcPr>
          <w:p w14:paraId="2EABDC63" w14:textId="2C8C6F25" w:rsidR="00301322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6E77C737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12328421" w14:textId="04226A17" w:rsidR="00301322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301322" w:rsidRPr="001E4C21" w14:paraId="6ABBE8F2" w14:textId="77777777" w:rsidTr="007730F9">
        <w:trPr>
          <w:trHeight w:val="397"/>
        </w:trPr>
        <w:tc>
          <w:tcPr>
            <w:tcW w:w="3779" w:type="dxa"/>
            <w:gridSpan w:val="2"/>
            <w:vAlign w:val="center"/>
          </w:tcPr>
          <w:p w14:paraId="20992E91" w14:textId="71E365F6" w:rsidR="00301322" w:rsidRPr="001E4C21" w:rsidRDefault="009949B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949B6">
              <w:rPr>
                <w:rFonts w:ascii="Cambria" w:hAnsi="Cambria"/>
                <w:sz w:val="20"/>
                <w:szCs w:val="20"/>
                <w:lang w:val="hu-HU"/>
              </w:rPr>
              <w:t>8.2.14. Szénsavszármazékok.</w:t>
            </w:r>
          </w:p>
        </w:tc>
        <w:tc>
          <w:tcPr>
            <w:tcW w:w="3420" w:type="dxa"/>
            <w:gridSpan w:val="2"/>
            <w:vAlign w:val="center"/>
          </w:tcPr>
          <w:p w14:paraId="2F9C40A0" w14:textId="126AF754" w:rsidR="00301322" w:rsidRPr="001E4C21" w:rsidRDefault="00BB5E1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B5E13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14:paraId="45D95205" w14:textId="77777777" w:rsidR="00235311" w:rsidRPr="0023531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1 szeminárium</w:t>
            </w:r>
          </w:p>
          <w:p w14:paraId="18680CB3" w14:textId="3D2C635B" w:rsidR="00301322" w:rsidRPr="001E4C21" w:rsidRDefault="00235311" w:rsidP="0023531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35311">
              <w:rPr>
                <w:rFonts w:ascii="Cambria" w:hAnsi="Cambria"/>
                <w:sz w:val="20"/>
                <w:szCs w:val="20"/>
                <w:lang w:val="hu-HU"/>
              </w:rPr>
              <w:t>(1 óra/ szeminárium)</w:t>
            </w: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5"/>
            <w:vAlign w:val="center"/>
          </w:tcPr>
          <w:p w14:paraId="2B3C2E36" w14:textId="77777777" w:rsidR="00562464" w:rsidRPr="00562464" w:rsidRDefault="00562464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62464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3EC59254" w14:textId="77777777" w:rsidR="00562464" w:rsidRPr="00562464" w:rsidRDefault="00562464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62464">
              <w:rPr>
                <w:rFonts w:ascii="Cambria" w:hAnsi="Cambria"/>
                <w:sz w:val="20"/>
                <w:szCs w:val="20"/>
                <w:lang w:val="hu-HU"/>
              </w:rPr>
              <w:t>1 Antus Sándor, Mátyus Péter Szerves Kémia I, II, III, Nemzeti Tankönyvkiadó, Budapest, 2005</w:t>
            </w:r>
          </w:p>
          <w:p w14:paraId="3C8B69A5" w14:textId="77777777" w:rsidR="00562464" w:rsidRPr="00562464" w:rsidRDefault="00562464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62464">
              <w:rPr>
                <w:rFonts w:ascii="Cambria" w:hAnsi="Cambria"/>
                <w:sz w:val="20"/>
                <w:szCs w:val="20"/>
                <w:lang w:val="hu-HU"/>
              </w:rPr>
              <w:t>2. Iosif Schiketanz, Chimie organica prin probleme, Editura Zecasin, 1996, Bucuresti</w:t>
            </w:r>
          </w:p>
          <w:p w14:paraId="4B60C392" w14:textId="77777777" w:rsidR="00562464" w:rsidRPr="00562464" w:rsidRDefault="00562464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62464">
              <w:rPr>
                <w:rFonts w:ascii="Cambria" w:hAnsi="Cambria"/>
                <w:sz w:val="20"/>
                <w:szCs w:val="20"/>
                <w:lang w:val="hu-HU"/>
              </w:rPr>
              <w:t>3. A. Furka, Szerves Kemia, Nemzeti Tankönyvkiadó Rt. Budapest, 1998</w:t>
            </w:r>
          </w:p>
          <w:p w14:paraId="00C20D72" w14:textId="5A3B8FB4" w:rsidR="003F659E" w:rsidRPr="001E4C21" w:rsidRDefault="00562464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62464">
              <w:rPr>
                <w:rFonts w:ascii="Cambria" w:hAnsi="Cambria"/>
                <w:sz w:val="20"/>
                <w:szCs w:val="20"/>
                <w:lang w:val="hu-HU"/>
              </w:rPr>
              <w:t>4. Dr. Krajsovszky Gábor, Szerves Kémiai feladatgyűjtemény, Semmelweis egyetem, Budapest, 2008</w:t>
            </w:r>
          </w:p>
        </w:tc>
      </w:tr>
      <w:tr w:rsidR="00F30DB3" w:rsidRPr="001E4C21" w14:paraId="3CA2C49B" w14:textId="77777777" w:rsidTr="00D64908">
        <w:trPr>
          <w:trHeight w:val="368"/>
        </w:trPr>
        <w:tc>
          <w:tcPr>
            <w:tcW w:w="3497" w:type="dxa"/>
          </w:tcPr>
          <w:p w14:paraId="0AD3F7A5" w14:textId="739610EE" w:rsidR="00F30DB3" w:rsidRPr="00F30DB3" w:rsidRDefault="00F30DB3" w:rsidP="00F30DB3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F30DB3">
              <w:rPr>
                <w:rFonts w:ascii="Cambria" w:hAnsi="Cambria"/>
                <w:b/>
                <w:sz w:val="20"/>
                <w:szCs w:val="20"/>
                <w:lang w:val="hu-HU"/>
              </w:rPr>
              <w:t>8.3. Laborgyakorlat</w:t>
            </w:r>
          </w:p>
        </w:tc>
        <w:tc>
          <w:tcPr>
            <w:tcW w:w="3497" w:type="dxa"/>
            <w:gridSpan w:val="2"/>
          </w:tcPr>
          <w:p w14:paraId="00D01CBC" w14:textId="5F148287" w:rsidR="00F30DB3" w:rsidRPr="00F30DB3" w:rsidRDefault="00F30DB3" w:rsidP="00F30DB3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F30DB3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497" w:type="dxa"/>
            <w:gridSpan w:val="2"/>
          </w:tcPr>
          <w:p w14:paraId="6A182DD2" w14:textId="30E06FDA" w:rsidR="00F30DB3" w:rsidRPr="00F30DB3" w:rsidRDefault="00F30DB3" w:rsidP="00F30DB3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F30DB3">
              <w:rPr>
                <w:rFonts w:ascii="Cambria" w:hAnsi="Cambria"/>
                <w:b/>
                <w:sz w:val="20"/>
                <w:szCs w:val="20"/>
                <w:lang w:val="hu-HU"/>
              </w:rPr>
              <w:t>Megjegyzések</w:t>
            </w:r>
          </w:p>
        </w:tc>
      </w:tr>
      <w:tr w:rsidR="00DB2320" w:rsidRPr="001E4C21" w14:paraId="49D0DAD6" w14:textId="77777777" w:rsidTr="001873E1">
        <w:trPr>
          <w:trHeight w:val="367"/>
        </w:trPr>
        <w:tc>
          <w:tcPr>
            <w:tcW w:w="3497" w:type="dxa"/>
            <w:vAlign w:val="center"/>
          </w:tcPr>
          <w:p w14:paraId="7D743178" w14:textId="2EE05D1F" w:rsidR="00DB2320" w:rsidRPr="00562464" w:rsidRDefault="00AF7E59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F7E59">
              <w:rPr>
                <w:rFonts w:ascii="Cambria" w:hAnsi="Cambria"/>
                <w:sz w:val="20"/>
                <w:szCs w:val="20"/>
                <w:lang w:val="hu-HU"/>
              </w:rPr>
              <w:t xml:space="preserve">8.3.1. Munkavédelmi szabályok a kémia laboratóriumban, üvegedények, </w:t>
            </w:r>
            <w:r w:rsidRPr="00AF7E59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valamint a laboratóriumi berendezés bemutatása és használata. Laboratóriumi tematikák ismertetése. Jegyzőkönyvek megírásának a bemutatása.</w:t>
            </w:r>
          </w:p>
        </w:tc>
        <w:tc>
          <w:tcPr>
            <w:tcW w:w="3497" w:type="dxa"/>
            <w:gridSpan w:val="2"/>
            <w:vAlign w:val="center"/>
          </w:tcPr>
          <w:p w14:paraId="5D8E2280" w14:textId="77777777" w:rsidR="00DB2320" w:rsidRDefault="000506D8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0506D8">
              <w:rPr>
                <w:rFonts w:ascii="Cambria" w:hAnsi="Cambria"/>
                <w:sz w:val="20"/>
                <w:szCs w:val="20"/>
                <w:lang w:val="en-US"/>
              </w:rPr>
              <w:lastRenderedPageBreak/>
              <w:t>Magyarázat</w:t>
            </w:r>
          </w:p>
          <w:p w14:paraId="1C7CD8EA" w14:textId="77777777" w:rsidR="009E6B20" w:rsidRDefault="009E6B20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Beszélgetés</w:t>
            </w:r>
          </w:p>
          <w:p w14:paraId="6D9AD4A2" w14:textId="30BD75C6" w:rsidR="009E6B20" w:rsidRPr="000506D8" w:rsidRDefault="009E6B20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lastRenderedPageBreak/>
              <w:t>Gyakorlat</w:t>
            </w:r>
          </w:p>
        </w:tc>
        <w:tc>
          <w:tcPr>
            <w:tcW w:w="3497" w:type="dxa"/>
            <w:gridSpan w:val="2"/>
            <w:vAlign w:val="center"/>
          </w:tcPr>
          <w:p w14:paraId="27CEF66F" w14:textId="305F1672" w:rsidR="00DB2320" w:rsidRPr="00562464" w:rsidRDefault="007E43FE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E43FE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A laboratóriumi foglalkozásokon való részvétel kötelező, legfeljebb 20% </w:t>
            </w:r>
            <w:r w:rsidRPr="007E43FE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igazolt hiányzás megengedett. Egy laborgyakorlat 4 óráig tart.</w:t>
            </w:r>
          </w:p>
        </w:tc>
      </w:tr>
      <w:tr w:rsidR="00DB2320" w:rsidRPr="001E4C21" w14:paraId="73B092DD" w14:textId="77777777" w:rsidTr="001873E1">
        <w:trPr>
          <w:trHeight w:val="367"/>
        </w:trPr>
        <w:tc>
          <w:tcPr>
            <w:tcW w:w="3497" w:type="dxa"/>
            <w:vAlign w:val="center"/>
          </w:tcPr>
          <w:p w14:paraId="4C10B774" w14:textId="0F2E041E" w:rsidR="00DB2320" w:rsidRPr="00562464" w:rsidRDefault="00A52FBD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52FB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8.3.2. Az etén és az 1,2-dibrometán szintézise. Az acetilén előállítása, az ezüst, réz és higany acetilidek szintézise. Soxhlet és folyadék-folyadék extrakció.</w:t>
            </w:r>
          </w:p>
        </w:tc>
        <w:tc>
          <w:tcPr>
            <w:tcW w:w="3497" w:type="dxa"/>
            <w:gridSpan w:val="2"/>
            <w:vAlign w:val="center"/>
          </w:tcPr>
          <w:p w14:paraId="6F4172A4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0506D8">
              <w:rPr>
                <w:rFonts w:ascii="Cambria" w:hAnsi="Cambria"/>
                <w:sz w:val="20"/>
                <w:szCs w:val="20"/>
                <w:lang w:val="en-US"/>
              </w:rPr>
              <w:t>Magyarázat</w:t>
            </w:r>
          </w:p>
          <w:p w14:paraId="3CD7ED39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Beszélgetés</w:t>
            </w:r>
          </w:p>
          <w:p w14:paraId="385AC6CA" w14:textId="42B4700F" w:rsidR="00DB2320" w:rsidRPr="0056246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Gyakorlat</w:t>
            </w:r>
          </w:p>
        </w:tc>
        <w:tc>
          <w:tcPr>
            <w:tcW w:w="3497" w:type="dxa"/>
            <w:gridSpan w:val="2"/>
            <w:vAlign w:val="center"/>
          </w:tcPr>
          <w:p w14:paraId="6C682DC3" w14:textId="616DCAFA" w:rsidR="00DB2320" w:rsidRPr="00562464" w:rsidRDefault="00DB2320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AF7E59" w:rsidRPr="001E4C21" w14:paraId="6C99C661" w14:textId="77777777" w:rsidTr="001873E1">
        <w:trPr>
          <w:trHeight w:val="367"/>
        </w:trPr>
        <w:tc>
          <w:tcPr>
            <w:tcW w:w="3497" w:type="dxa"/>
            <w:vAlign w:val="center"/>
          </w:tcPr>
          <w:p w14:paraId="0D22907D" w14:textId="241A9E09" w:rsidR="00AF7E59" w:rsidRPr="00562464" w:rsidRDefault="00655613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55613">
              <w:rPr>
                <w:rFonts w:ascii="Cambria" w:hAnsi="Cambria"/>
                <w:sz w:val="20"/>
                <w:szCs w:val="20"/>
                <w:lang w:val="hu-HU"/>
              </w:rPr>
              <w:t>8.3.3. Benzoesav szintézise. Szűrés, száritás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EA7FA4" w:rsidRPr="00EA7FA4">
              <w:rPr>
                <w:rFonts w:ascii="Cambria" w:hAnsi="Cambria"/>
                <w:sz w:val="20"/>
                <w:szCs w:val="20"/>
                <w:lang w:val="hu-HU"/>
              </w:rPr>
              <w:t>Benzoesav tisztítása. Oldószer kiválasztása, alkohol, víz. Szublimálás. Olvadáspont meghatározás.</w:t>
            </w:r>
          </w:p>
        </w:tc>
        <w:tc>
          <w:tcPr>
            <w:tcW w:w="3497" w:type="dxa"/>
            <w:gridSpan w:val="2"/>
            <w:vAlign w:val="center"/>
          </w:tcPr>
          <w:p w14:paraId="7CE599D1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0506D8">
              <w:rPr>
                <w:rFonts w:ascii="Cambria" w:hAnsi="Cambria"/>
                <w:sz w:val="20"/>
                <w:szCs w:val="20"/>
                <w:lang w:val="en-US"/>
              </w:rPr>
              <w:t>Magyarázat</w:t>
            </w:r>
          </w:p>
          <w:p w14:paraId="0F4AF0F2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Beszélgetés</w:t>
            </w:r>
          </w:p>
          <w:p w14:paraId="020DCF26" w14:textId="490A3DDE" w:rsidR="00AF7E59" w:rsidRPr="0056246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Gyakorlat</w:t>
            </w:r>
          </w:p>
        </w:tc>
        <w:tc>
          <w:tcPr>
            <w:tcW w:w="3497" w:type="dxa"/>
            <w:gridSpan w:val="2"/>
            <w:vAlign w:val="center"/>
          </w:tcPr>
          <w:p w14:paraId="66D0A012" w14:textId="77777777" w:rsidR="00AF7E59" w:rsidRPr="00562464" w:rsidRDefault="00AF7E59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AF7E59" w:rsidRPr="001E4C21" w14:paraId="0671CB39" w14:textId="77777777" w:rsidTr="001873E1">
        <w:trPr>
          <w:trHeight w:val="367"/>
        </w:trPr>
        <w:tc>
          <w:tcPr>
            <w:tcW w:w="3497" w:type="dxa"/>
            <w:vAlign w:val="center"/>
          </w:tcPr>
          <w:p w14:paraId="332DA7F2" w14:textId="0D345A50" w:rsidR="00AF7E59" w:rsidRPr="00562464" w:rsidRDefault="00D86D4D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86D4D">
              <w:rPr>
                <w:rFonts w:ascii="Cambria" w:hAnsi="Cambria"/>
                <w:sz w:val="20"/>
                <w:szCs w:val="20"/>
                <w:lang w:val="hu-HU"/>
              </w:rPr>
              <w:t>8.3.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D86D4D">
              <w:rPr>
                <w:rFonts w:ascii="Cambria" w:hAnsi="Cambria"/>
                <w:sz w:val="20"/>
                <w:szCs w:val="20"/>
                <w:lang w:val="hu-HU"/>
              </w:rPr>
              <w:t>. Aszpirin előállítása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szűrés, szárítás, tisztitás.</w:t>
            </w:r>
          </w:p>
        </w:tc>
        <w:tc>
          <w:tcPr>
            <w:tcW w:w="3497" w:type="dxa"/>
            <w:gridSpan w:val="2"/>
            <w:vAlign w:val="center"/>
          </w:tcPr>
          <w:p w14:paraId="325D9356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0506D8">
              <w:rPr>
                <w:rFonts w:ascii="Cambria" w:hAnsi="Cambria"/>
                <w:sz w:val="20"/>
                <w:szCs w:val="20"/>
                <w:lang w:val="en-US"/>
              </w:rPr>
              <w:t>Magyarázat</w:t>
            </w:r>
          </w:p>
          <w:p w14:paraId="4AEA2402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Beszélgetés</w:t>
            </w:r>
          </w:p>
          <w:p w14:paraId="7990CBAC" w14:textId="13742B6F" w:rsidR="00AF7E59" w:rsidRPr="0056246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Gyakorlat</w:t>
            </w:r>
          </w:p>
        </w:tc>
        <w:tc>
          <w:tcPr>
            <w:tcW w:w="3497" w:type="dxa"/>
            <w:gridSpan w:val="2"/>
            <w:vAlign w:val="center"/>
          </w:tcPr>
          <w:p w14:paraId="42E280BE" w14:textId="77777777" w:rsidR="00AF7E59" w:rsidRPr="00562464" w:rsidRDefault="00AF7E59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AF7E59" w:rsidRPr="001E4C21" w14:paraId="1C057795" w14:textId="77777777" w:rsidTr="001873E1">
        <w:trPr>
          <w:trHeight w:val="367"/>
        </w:trPr>
        <w:tc>
          <w:tcPr>
            <w:tcW w:w="3497" w:type="dxa"/>
            <w:vAlign w:val="center"/>
          </w:tcPr>
          <w:p w14:paraId="6A9F403C" w14:textId="594B10E1" w:rsidR="00AF7E59" w:rsidRPr="00562464" w:rsidRDefault="00585234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8.3.5. </w:t>
            </w:r>
            <w:r w:rsidRPr="00585234">
              <w:rPr>
                <w:rFonts w:ascii="Cambria" w:hAnsi="Cambria"/>
                <w:sz w:val="20"/>
                <w:szCs w:val="20"/>
                <w:lang w:val="hu-HU"/>
              </w:rPr>
              <w:t>Etil acetát szintézise. Desztillálás.</w:t>
            </w:r>
            <w:r w:rsidR="00FE3863">
              <w:rPr>
                <w:rFonts w:ascii="Cambria" w:hAnsi="Cambria"/>
                <w:sz w:val="20"/>
                <w:szCs w:val="20"/>
                <w:lang w:val="hu-HU"/>
              </w:rPr>
              <w:t xml:space="preserve"> Forráspont meghatározás.</w:t>
            </w:r>
          </w:p>
        </w:tc>
        <w:tc>
          <w:tcPr>
            <w:tcW w:w="3497" w:type="dxa"/>
            <w:gridSpan w:val="2"/>
            <w:vAlign w:val="center"/>
          </w:tcPr>
          <w:p w14:paraId="3D25A681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0506D8">
              <w:rPr>
                <w:rFonts w:ascii="Cambria" w:hAnsi="Cambria"/>
                <w:sz w:val="20"/>
                <w:szCs w:val="20"/>
                <w:lang w:val="en-US"/>
              </w:rPr>
              <w:t>Magyarázat</w:t>
            </w:r>
          </w:p>
          <w:p w14:paraId="68717FD9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Beszélgetés</w:t>
            </w:r>
          </w:p>
          <w:p w14:paraId="7A702FE9" w14:textId="654291A1" w:rsidR="00AF7E59" w:rsidRPr="0056246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Gyakorlat</w:t>
            </w:r>
          </w:p>
        </w:tc>
        <w:tc>
          <w:tcPr>
            <w:tcW w:w="3497" w:type="dxa"/>
            <w:gridSpan w:val="2"/>
            <w:vAlign w:val="center"/>
          </w:tcPr>
          <w:p w14:paraId="3CEAEFFC" w14:textId="77777777" w:rsidR="00AF7E59" w:rsidRPr="00562464" w:rsidRDefault="00AF7E59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B12F1" w:rsidRPr="001E4C21" w14:paraId="3494B00E" w14:textId="77777777" w:rsidTr="001873E1">
        <w:trPr>
          <w:trHeight w:val="367"/>
        </w:trPr>
        <w:tc>
          <w:tcPr>
            <w:tcW w:w="3497" w:type="dxa"/>
            <w:vAlign w:val="center"/>
          </w:tcPr>
          <w:p w14:paraId="77D33DDE" w14:textId="73C06F5D" w:rsidR="005B12F1" w:rsidRDefault="00F00AE6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8.3.6. </w:t>
            </w:r>
            <w:r w:rsidRPr="00F00AE6">
              <w:rPr>
                <w:rFonts w:ascii="Cambria" w:hAnsi="Cambria"/>
                <w:sz w:val="20"/>
                <w:szCs w:val="20"/>
                <w:lang w:val="hu-HU"/>
              </w:rPr>
              <w:t>Acetecet-észter szintézise.</w:t>
            </w:r>
            <w:r w:rsidR="00F66BFE">
              <w:t xml:space="preserve"> </w:t>
            </w:r>
            <w:r w:rsidR="00F66BFE" w:rsidRPr="00F66BFE">
              <w:rPr>
                <w:rFonts w:ascii="Cambria" w:hAnsi="Cambria"/>
                <w:sz w:val="20"/>
                <w:szCs w:val="20"/>
                <w:lang w:val="hu-HU"/>
              </w:rPr>
              <w:t>Vízgőzdesztilláció. Acetecet-észter tisztítása vákuum-desztillálással.</w:t>
            </w:r>
          </w:p>
        </w:tc>
        <w:tc>
          <w:tcPr>
            <w:tcW w:w="3497" w:type="dxa"/>
            <w:gridSpan w:val="2"/>
            <w:vAlign w:val="center"/>
          </w:tcPr>
          <w:p w14:paraId="46F3E705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0506D8">
              <w:rPr>
                <w:rFonts w:ascii="Cambria" w:hAnsi="Cambria"/>
                <w:sz w:val="20"/>
                <w:szCs w:val="20"/>
                <w:lang w:val="en-US"/>
              </w:rPr>
              <w:t>Magyarázat</w:t>
            </w:r>
          </w:p>
          <w:p w14:paraId="15F2796B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Beszélgetés</w:t>
            </w:r>
          </w:p>
          <w:p w14:paraId="7DF958A5" w14:textId="1228C61B" w:rsidR="005B12F1" w:rsidRPr="0056246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Gyakorlat</w:t>
            </w:r>
          </w:p>
        </w:tc>
        <w:tc>
          <w:tcPr>
            <w:tcW w:w="3497" w:type="dxa"/>
            <w:gridSpan w:val="2"/>
            <w:vAlign w:val="center"/>
          </w:tcPr>
          <w:p w14:paraId="61CA9A77" w14:textId="77777777" w:rsidR="005B12F1" w:rsidRPr="00562464" w:rsidRDefault="005B12F1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B12F1" w:rsidRPr="001E4C21" w14:paraId="35299887" w14:textId="77777777" w:rsidTr="001873E1">
        <w:trPr>
          <w:trHeight w:val="367"/>
        </w:trPr>
        <w:tc>
          <w:tcPr>
            <w:tcW w:w="3497" w:type="dxa"/>
            <w:vAlign w:val="center"/>
          </w:tcPr>
          <w:p w14:paraId="0E76D869" w14:textId="4BE26F8B" w:rsidR="005B12F1" w:rsidRDefault="00E856A6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856A6">
              <w:rPr>
                <w:rFonts w:ascii="Cambria" w:hAnsi="Cambria"/>
                <w:sz w:val="20"/>
                <w:szCs w:val="20"/>
                <w:lang w:val="hu-HU"/>
              </w:rPr>
              <w:t>8.3.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7</w:t>
            </w:r>
            <w:r w:rsidRPr="00E856A6">
              <w:rPr>
                <w:rFonts w:ascii="Cambria" w:hAnsi="Cambria"/>
                <w:sz w:val="20"/>
                <w:szCs w:val="20"/>
                <w:lang w:val="hu-HU"/>
              </w:rPr>
              <w:t>. Acetanilid szintézise.</w:t>
            </w:r>
            <w:r w:rsidR="00983B45">
              <w:t xml:space="preserve"> </w:t>
            </w:r>
            <w:r w:rsidR="00983B45" w:rsidRPr="00983B45">
              <w:rPr>
                <w:rFonts w:ascii="Cambria" w:hAnsi="Cambria"/>
                <w:sz w:val="20"/>
                <w:szCs w:val="20"/>
                <w:lang w:val="hu-HU"/>
              </w:rPr>
              <w:t>P-nitro-acetanilid szintézise</w:t>
            </w:r>
            <w:r w:rsidR="00983B4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97" w:type="dxa"/>
            <w:gridSpan w:val="2"/>
            <w:vAlign w:val="center"/>
          </w:tcPr>
          <w:p w14:paraId="7C92A932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0506D8">
              <w:rPr>
                <w:rFonts w:ascii="Cambria" w:hAnsi="Cambria"/>
                <w:sz w:val="20"/>
                <w:szCs w:val="20"/>
                <w:lang w:val="en-US"/>
              </w:rPr>
              <w:t>Magyarázat</w:t>
            </w:r>
          </w:p>
          <w:p w14:paraId="2171D369" w14:textId="77777777" w:rsidR="007632F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Beszélgetés</w:t>
            </w:r>
          </w:p>
          <w:p w14:paraId="0058E454" w14:textId="26C81A85" w:rsidR="005B12F1" w:rsidRPr="00562464" w:rsidRDefault="007632F4" w:rsidP="007632F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E6B20">
              <w:rPr>
                <w:rFonts w:ascii="Cambria" w:hAnsi="Cambria"/>
                <w:sz w:val="20"/>
                <w:szCs w:val="20"/>
              </w:rPr>
              <w:t>Gyakorlat</w:t>
            </w:r>
          </w:p>
        </w:tc>
        <w:tc>
          <w:tcPr>
            <w:tcW w:w="3497" w:type="dxa"/>
            <w:gridSpan w:val="2"/>
            <w:vAlign w:val="center"/>
          </w:tcPr>
          <w:p w14:paraId="6D3C161F" w14:textId="77777777" w:rsidR="005B12F1" w:rsidRPr="00562464" w:rsidRDefault="005B12F1" w:rsidP="0056246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E1AFE" w:rsidRPr="001E4C21" w14:paraId="17150A82" w14:textId="77777777" w:rsidTr="00CE42A5">
        <w:trPr>
          <w:trHeight w:val="367"/>
        </w:trPr>
        <w:tc>
          <w:tcPr>
            <w:tcW w:w="10491" w:type="dxa"/>
            <w:gridSpan w:val="5"/>
            <w:vAlign w:val="center"/>
          </w:tcPr>
          <w:p w14:paraId="0DFDD076" w14:textId="1AB7DE49" w:rsidR="00CE1AFE" w:rsidRDefault="00CE1AFE" w:rsidP="00CE1AF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14A7CE0" w14:textId="47F7F1A3" w:rsidR="00CE1AFE" w:rsidRPr="00CE1AFE" w:rsidRDefault="00CE1AFE" w:rsidP="00CE1AF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AFE">
              <w:rPr>
                <w:rFonts w:ascii="Cambria" w:hAnsi="Cambria"/>
                <w:sz w:val="20"/>
                <w:szCs w:val="20"/>
                <w:lang w:val="hu-HU"/>
              </w:rPr>
              <w:t>1. ifj. Várhelyi Csaba, Kacsó Ferenc: Szerves Kémiai Laboratóriumi Gyakorlatok, vol. I,II Ed. Erdélyi</w:t>
            </w:r>
          </w:p>
          <w:p w14:paraId="01A589A7" w14:textId="77777777" w:rsidR="00CE1AFE" w:rsidRPr="00CE1AFE" w:rsidRDefault="00CE1AFE" w:rsidP="00CE1AF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AFE">
              <w:rPr>
                <w:rFonts w:ascii="Cambria" w:hAnsi="Cambria"/>
                <w:sz w:val="20"/>
                <w:szCs w:val="20"/>
                <w:lang w:val="hu-HU"/>
              </w:rPr>
              <w:t>Tankönyvtanács, Ed. Ábel, Cluj-Napoca, 2012</w:t>
            </w:r>
          </w:p>
          <w:p w14:paraId="3FC581E5" w14:textId="469E6AD7" w:rsidR="00CE1AFE" w:rsidRPr="00562464" w:rsidRDefault="00CE1AFE" w:rsidP="00CE1AF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AFE">
              <w:rPr>
                <w:rFonts w:ascii="Cambria" w:hAnsi="Cambria"/>
                <w:sz w:val="20"/>
                <w:szCs w:val="20"/>
                <w:lang w:val="hu-HU"/>
              </w:rPr>
              <w:t>2. I. Cristea, E. Kozma: Chimie Organică Experimentală, Edit. Risoprint, Cluj-Napoca, 2001</w:t>
            </w:r>
          </w:p>
        </w:tc>
      </w:tr>
    </w:tbl>
    <w:p w14:paraId="74EA3DE2" w14:textId="77777777" w:rsidR="005125BA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2946982" w14:textId="77777777" w:rsidR="000812EE" w:rsidRPr="001E4C21" w:rsidRDefault="000812E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4722E4" w:rsidRPr="001E4C21" w14:paraId="0121D36F" w14:textId="77777777" w:rsidTr="006F42C0">
        <w:trPr>
          <w:trHeight w:val="711"/>
        </w:trPr>
        <w:tc>
          <w:tcPr>
            <w:tcW w:w="2269" w:type="dxa"/>
            <w:vAlign w:val="center"/>
          </w:tcPr>
          <w:p w14:paraId="237F9F32" w14:textId="425E1060" w:rsidR="004722E4" w:rsidRPr="001E4C21" w:rsidRDefault="004722E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3A9B9C20" w:rsidR="004722E4" w:rsidRPr="001E4C21" w:rsidRDefault="004722E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22E4">
              <w:rPr>
                <w:rFonts w:ascii="Cambria" w:hAnsi="Cambria"/>
                <w:sz w:val="20"/>
                <w:szCs w:val="20"/>
                <w:lang w:val="hu-HU"/>
              </w:rPr>
              <w:t>A vizsgán való részvétel feltétele, hogy a szeminárium és a laboratóriumi gyakorlaton az összes óra legalább 90%-án jelenjen meg a hallgató.</w:t>
            </w:r>
          </w:p>
        </w:tc>
        <w:tc>
          <w:tcPr>
            <w:tcW w:w="2693" w:type="dxa"/>
            <w:vAlign w:val="center"/>
          </w:tcPr>
          <w:p w14:paraId="2A43BEA6" w14:textId="62528435" w:rsidR="004722E4" w:rsidRPr="001E4C21" w:rsidRDefault="008B0E6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B0E62">
              <w:rPr>
                <w:rFonts w:ascii="Cambria" w:hAnsi="Cambria"/>
                <w:sz w:val="20"/>
                <w:szCs w:val="20"/>
                <w:lang w:val="hu-HU"/>
              </w:rPr>
              <w:t>rásbeli vizsga. A minősítés 1-10. A vizsgán való részvétel feltétele a laborgyakorlati jegyzőkönyvek bemutatása, a kollokviumon átmenő jegy (5). A vizsgán történő csalás-szándék a vizsgáról való kizárással büntetendő. A vizsgán történő csalás az UBB ECST-szabályzata szerint az egyetemről való eltanácsolással jár.</w:t>
            </w:r>
          </w:p>
        </w:tc>
        <w:tc>
          <w:tcPr>
            <w:tcW w:w="2695" w:type="dxa"/>
            <w:vAlign w:val="center"/>
          </w:tcPr>
          <w:p w14:paraId="03F5A0AE" w14:textId="370BFDB1" w:rsidR="004722E4" w:rsidRPr="001E4C21" w:rsidRDefault="008B0E6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80%</w:t>
            </w:r>
          </w:p>
        </w:tc>
      </w:tr>
      <w:tr w:rsidR="00EA105B" w:rsidRPr="001E4C21" w14:paraId="5590EFAB" w14:textId="77777777" w:rsidTr="00BC0769">
        <w:trPr>
          <w:trHeight w:val="2345"/>
        </w:trPr>
        <w:tc>
          <w:tcPr>
            <w:tcW w:w="2269" w:type="dxa"/>
            <w:vAlign w:val="center"/>
          </w:tcPr>
          <w:p w14:paraId="620E861A" w14:textId="1F04425D" w:rsidR="00EA105B" w:rsidRPr="001E4C21" w:rsidRDefault="00EA105B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9.5 Szeminárium/ </w:t>
            </w:r>
          </w:p>
          <w:p w14:paraId="17702ECD" w14:textId="623B7BAB" w:rsidR="00EA105B" w:rsidRPr="001E4C21" w:rsidRDefault="00EA105B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05AA4A83" w14:textId="77777777" w:rsidR="00EA105B" w:rsidRPr="00CE502A" w:rsidRDefault="00EA105B" w:rsidP="00CE502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502A">
              <w:rPr>
                <w:rFonts w:ascii="Cambria" w:hAnsi="Cambria"/>
                <w:sz w:val="20"/>
                <w:szCs w:val="20"/>
                <w:lang w:val="hu-HU"/>
              </w:rPr>
              <w:t>A feladatok helyes megoldása. Az előadás és a szeminárium témaköreinek elsajátítása és megértése alapján.</w:t>
            </w:r>
          </w:p>
          <w:p w14:paraId="45C028B1" w14:textId="70F93471" w:rsidR="00EA105B" w:rsidRPr="001E4C21" w:rsidRDefault="00EA105B" w:rsidP="00CE502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502A">
              <w:rPr>
                <w:rFonts w:ascii="Cambria" w:hAnsi="Cambria"/>
                <w:sz w:val="20"/>
                <w:szCs w:val="20"/>
                <w:lang w:val="hu-HU"/>
              </w:rPr>
              <w:t>Laboratóriumi tevékenység.</w:t>
            </w:r>
          </w:p>
        </w:tc>
        <w:tc>
          <w:tcPr>
            <w:tcW w:w="2693" w:type="dxa"/>
            <w:vAlign w:val="center"/>
          </w:tcPr>
          <w:p w14:paraId="52ABC37F" w14:textId="77777777" w:rsidR="00EA105B" w:rsidRPr="00EA105B" w:rsidRDefault="00EA105B" w:rsidP="00EA105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A105B">
              <w:rPr>
                <w:rFonts w:ascii="Cambria" w:hAnsi="Cambria"/>
                <w:sz w:val="20"/>
                <w:szCs w:val="20"/>
                <w:lang w:val="hu-HU"/>
              </w:rPr>
              <w:t>A laboratóriumi kollokviumon való részvételt feltétele a laborgyakorlatokon való 100%-os részvétel, a jegyzőkönyvek bemutatása.</w:t>
            </w:r>
          </w:p>
          <w:p w14:paraId="77E5ED4F" w14:textId="2277B5C2" w:rsidR="00EA105B" w:rsidRPr="001E4C21" w:rsidRDefault="00EA105B" w:rsidP="00EA105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A105B">
              <w:rPr>
                <w:rFonts w:ascii="Cambria" w:hAnsi="Cambria"/>
                <w:sz w:val="20"/>
                <w:szCs w:val="20"/>
                <w:lang w:val="hu-HU"/>
              </w:rPr>
              <w:t>Laboratóriumi kollokviumot - tesztet - az oktatási tevékenység utolsó hetében kerül sor.</w:t>
            </w:r>
            <w:r w:rsidRPr="00EA105B">
              <w:rPr>
                <w:rFonts w:ascii="Cambria" w:hAnsi="Cambria"/>
                <w:sz w:val="20"/>
                <w:szCs w:val="20"/>
                <w:lang w:val="hu-HU"/>
              </w:rPr>
              <w:tab/>
            </w:r>
          </w:p>
        </w:tc>
        <w:tc>
          <w:tcPr>
            <w:tcW w:w="2695" w:type="dxa"/>
            <w:vAlign w:val="center"/>
          </w:tcPr>
          <w:p w14:paraId="4ACDD5D3" w14:textId="3D2ABF9C" w:rsidR="00EA105B" w:rsidRPr="001E4C21" w:rsidRDefault="00EA105B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7B12A954" w14:textId="77777777" w:rsidR="00842542" w:rsidRPr="00842542" w:rsidRDefault="00842542" w:rsidP="0084254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42542">
              <w:rPr>
                <w:rFonts w:ascii="Cambria" w:hAnsi="Cambria"/>
                <w:sz w:val="20"/>
                <w:szCs w:val="20"/>
                <w:lang w:val="hu-HU"/>
              </w:rPr>
              <w:t>•</w:t>
            </w:r>
            <w:r w:rsidRPr="00842542">
              <w:rPr>
                <w:rFonts w:ascii="Cambria" w:hAnsi="Cambria"/>
                <w:sz w:val="20"/>
                <w:szCs w:val="20"/>
                <w:lang w:val="hu-HU"/>
              </w:rPr>
              <w:tab/>
              <w:t xml:space="preserve"> Minimum 5-ös osztályzat elérése a laboratóriumi kollokvium, illetve a vizsgán a javítókulcs pontozási útmutatója alapján.</w:t>
            </w:r>
          </w:p>
          <w:p w14:paraId="67AFEA0B" w14:textId="19EFAD51" w:rsidR="00357598" w:rsidRPr="001E4C21" w:rsidRDefault="0084254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42542">
              <w:rPr>
                <w:rFonts w:ascii="Cambria" w:hAnsi="Cambria"/>
                <w:sz w:val="20"/>
                <w:szCs w:val="20"/>
                <w:lang w:val="hu-HU"/>
              </w:rPr>
              <w:t>•</w:t>
            </w:r>
            <w:r w:rsidRPr="00842542">
              <w:rPr>
                <w:rFonts w:ascii="Cambria" w:hAnsi="Cambria"/>
                <w:sz w:val="20"/>
                <w:szCs w:val="20"/>
                <w:lang w:val="hu-HU"/>
              </w:rPr>
              <w:tab/>
              <w:t xml:space="preserve"> A szerves kémiai szintézis alapfogalmainak ismerete, az alapvető laboratóriumi technikák és műveletek; laboratóriumi kísérlet elvégzé, se: szintézis, izolálás, tisztítás; a kísérlethez szükséges berendezés össze rakása, a reakció hozam kiszámítása, a laboratóriumi balesetek megelőzését és az elsősegély nyújtást szolgáló intézkedések ismerete (kockázati tényezők, biztonsági intézkedések).</w:t>
            </w:r>
          </w:p>
        </w:tc>
      </w:tr>
    </w:tbl>
    <w:p w14:paraId="4FF7198A" w14:textId="77777777" w:rsidR="00F16643" w:rsidRDefault="00F16643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1D6F4001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6" w:type="dxa"/>
        <w:tblInd w:w="-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537"/>
        <w:gridCol w:w="629"/>
        <w:gridCol w:w="222"/>
        <w:gridCol w:w="944"/>
        <w:gridCol w:w="1166"/>
        <w:gridCol w:w="726"/>
        <w:gridCol w:w="440"/>
        <w:gridCol w:w="694"/>
        <w:gridCol w:w="472"/>
        <w:gridCol w:w="1166"/>
        <w:gridCol w:w="1167"/>
        <w:gridCol w:w="1167"/>
      </w:tblGrid>
      <w:tr w:rsidR="00F16643" w:rsidRPr="00E027F6" w14:paraId="766A6AAA" w14:textId="77777777" w:rsidTr="00CB5AFA">
        <w:trPr>
          <w:trHeight w:val="1037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D01F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1312" behindDoc="0" locked="0" layoutInCell="1" allowOverlap="1" wp14:anchorId="35A773CC" wp14:editId="74123053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F4CE" w14:textId="77777777" w:rsidR="00F16643" w:rsidRPr="00E027F6" w:rsidRDefault="00F16643" w:rsidP="00BF124B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78D4CA79" wp14:editId="16687A92">
                  <wp:extent cx="175260" cy="236220"/>
                  <wp:effectExtent l="0" t="0" r="0" b="0"/>
                  <wp:docPr id="820236006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3782" w14:textId="4D2DCE43" w:rsidR="00F16643" w:rsidRPr="00E027F6" w:rsidRDefault="00A03A53" w:rsidP="00BF124B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F16643" w:rsidRPr="00E027F6" w14:paraId="373DAE9A" w14:textId="77777777" w:rsidTr="00CB5AFA">
        <w:trPr>
          <w:trHeight w:val="112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DFEF" w14:textId="77777777" w:rsidR="00F16643" w:rsidRPr="00E027F6" w:rsidRDefault="00F16643" w:rsidP="00BF124B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132FB32" wp14:editId="5BDB83EE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CE7B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F612857" wp14:editId="1D555425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2BDD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D89CE4E" wp14:editId="5ABC6F62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7555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A09F5EB" wp14:editId="3B2C00C1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12A0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225B16D" wp14:editId="1B1456C0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484E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650C768" wp14:editId="13FEE1D0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E3C8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42993F2" wp14:editId="3A1D8B46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247C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A74C689" wp14:editId="0CF141E6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5EB2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E79DD03" wp14:editId="4420885E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643" w:rsidRPr="00E027F6" w14:paraId="7CE33B11" w14:textId="77777777" w:rsidTr="00CB5AFA">
        <w:trPr>
          <w:trHeight w:val="397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1EEA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2F1C548B" wp14:editId="6CE41C87">
                  <wp:extent cx="175260" cy="236220"/>
                  <wp:effectExtent l="0" t="0" r="0" b="0"/>
                  <wp:docPr id="1843079358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D01A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627648D" wp14:editId="3049324A">
                  <wp:extent cx="175260" cy="236220"/>
                  <wp:effectExtent l="0" t="0" r="0" b="0"/>
                  <wp:docPr id="1144543928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27CC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31B1C26" wp14:editId="42139A6C">
                  <wp:extent cx="175260" cy="236220"/>
                  <wp:effectExtent l="0" t="0" r="0" b="0"/>
                  <wp:docPr id="1199115791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9959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517F90E" wp14:editId="03BA5413">
                  <wp:extent cx="175260" cy="236220"/>
                  <wp:effectExtent l="0" t="0" r="0" b="0"/>
                  <wp:docPr id="189148855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5D0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E38030B" wp14:editId="65D981EE">
                  <wp:extent cx="175260" cy="236220"/>
                  <wp:effectExtent l="0" t="0" r="0" b="0"/>
                  <wp:docPr id="1389079972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B52C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45A657E" wp14:editId="7AF49166">
                  <wp:extent cx="175260" cy="236220"/>
                  <wp:effectExtent l="0" t="0" r="0" b="0"/>
                  <wp:docPr id="222329909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CD7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37AF536" wp14:editId="6F1DD588">
                  <wp:extent cx="175260" cy="236220"/>
                  <wp:effectExtent l="0" t="0" r="0" b="0"/>
                  <wp:docPr id="17745835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3BE4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695B618" wp14:editId="1877A1F2">
                  <wp:extent cx="175260" cy="236220"/>
                  <wp:effectExtent l="0" t="0" r="0" b="0"/>
                  <wp:docPr id="603185588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84FA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08C719E" wp14:editId="66EF96C8">
                  <wp:extent cx="175260" cy="236220"/>
                  <wp:effectExtent l="0" t="0" r="0" b="0"/>
                  <wp:docPr id="49269042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643" w:rsidRPr="00E027F6" w14:paraId="7A6C29F6" w14:textId="77777777" w:rsidTr="00CB5AFA">
        <w:trPr>
          <w:trHeight w:val="112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99F" w14:textId="77777777" w:rsidR="00F16643" w:rsidRPr="00E027F6" w:rsidRDefault="00F16643" w:rsidP="00BF124B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0787570" wp14:editId="783E0A0C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48B7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F146FAF" wp14:editId="4E0D7A32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40B0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615A01C" wp14:editId="36AC4B1B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8038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ACA2B3F" wp14:editId="08E9BA9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DD8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9A84797" wp14:editId="17CF34B0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A7B7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3250CB2" wp14:editId="3F64CA74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05ED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8B78A0E" wp14:editId="5437F142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24E5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12F5755" wp14:editId="10361001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5030" w14:textId="0F66A83C" w:rsidR="00F16643" w:rsidRPr="00E027F6" w:rsidRDefault="00267C03" w:rsidP="00BF124B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F16643" w:rsidRPr="00E027F6" w14:paraId="4E3A5111" w14:textId="77777777" w:rsidTr="00CB5AFA">
        <w:trPr>
          <w:trHeight w:val="397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AB1E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510ABB8" wp14:editId="6B98570B">
                  <wp:extent cx="175260" cy="236220"/>
                  <wp:effectExtent l="0" t="0" r="0" b="0"/>
                  <wp:docPr id="1295092449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7556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E503519" wp14:editId="7611D81F">
                  <wp:extent cx="175260" cy="236220"/>
                  <wp:effectExtent l="0" t="0" r="0" b="0"/>
                  <wp:docPr id="112657749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379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259D0783" wp14:editId="1435F5F3">
                  <wp:extent cx="175260" cy="236220"/>
                  <wp:effectExtent l="0" t="0" r="0" b="0"/>
                  <wp:docPr id="158994381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DCEB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75291815" wp14:editId="448DCF4C">
                  <wp:extent cx="175260" cy="236220"/>
                  <wp:effectExtent l="0" t="0" r="0" b="0"/>
                  <wp:docPr id="310688526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38C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F565F38" wp14:editId="7F8F9B31">
                  <wp:extent cx="175260" cy="236220"/>
                  <wp:effectExtent l="0" t="0" r="0" b="0"/>
                  <wp:docPr id="500640918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02F8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3419B50" wp14:editId="46F03749">
                  <wp:extent cx="175260" cy="236220"/>
                  <wp:effectExtent l="0" t="0" r="0" b="0"/>
                  <wp:docPr id="127347828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DE60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885C297" wp14:editId="0E86D0E2">
                  <wp:extent cx="175260" cy="236220"/>
                  <wp:effectExtent l="0" t="0" r="0" b="0"/>
                  <wp:docPr id="1790751276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F37F" w14:textId="77777777" w:rsidR="00F16643" w:rsidRPr="00E027F6" w:rsidRDefault="00F16643" w:rsidP="00BF124B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5082027" wp14:editId="03C65EE6">
                  <wp:extent cx="175260" cy="236220"/>
                  <wp:effectExtent l="0" t="0" r="0" b="0"/>
                  <wp:docPr id="2046141668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3B2F" w14:textId="77777777" w:rsidR="00F16643" w:rsidRPr="00E027F6" w:rsidRDefault="00F16643" w:rsidP="00BF124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C335227" wp14:editId="07E38FA4">
                  <wp:extent cx="175260" cy="236220"/>
                  <wp:effectExtent l="0" t="0" r="0" b="0"/>
                  <wp:docPr id="92612228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643" w:rsidRPr="003C197C" w14:paraId="4F4DC085" w14:textId="77777777" w:rsidTr="00CB5AFA">
        <w:trPr>
          <w:trHeight w:val="1122"/>
        </w:trPr>
        <w:tc>
          <w:tcPr>
            <w:tcW w:w="2554" w:type="dxa"/>
            <w:gridSpan w:val="4"/>
            <w:tcBorders>
              <w:top w:val="single" w:sz="4" w:space="0" w:color="auto"/>
            </w:tcBorders>
          </w:tcPr>
          <w:p w14:paraId="2E44CE98" w14:textId="77777777" w:rsidR="00F16643" w:rsidRDefault="00F16643" w:rsidP="00BF124B">
            <w:pPr>
              <w:spacing w:line="360" w:lineRule="auto"/>
              <w:rPr>
                <w:rFonts w:ascii="Cambria" w:hAnsi="Cambria"/>
              </w:rPr>
            </w:pPr>
          </w:p>
          <w:p w14:paraId="1369C778" w14:textId="69F5990A" w:rsidR="00F16643" w:rsidRPr="003C197C" w:rsidRDefault="00DF2307" w:rsidP="00BF124B">
            <w:pPr>
              <w:spacing w:line="360" w:lineRule="auto"/>
              <w:rPr>
                <w:rFonts w:ascii="Cambria" w:hAnsi="Cambria"/>
              </w:rPr>
            </w:pPr>
            <w:r w:rsidRPr="00DF2307">
              <w:rPr>
                <w:rFonts w:ascii="Cambria" w:hAnsi="Cambria"/>
              </w:rPr>
              <w:t>Kitöltés dátuma:</w:t>
            </w:r>
            <w:r>
              <w:rPr>
                <w:rFonts w:ascii="Cambria" w:hAnsi="Cambria"/>
              </w:rPr>
              <w:t xml:space="preserve"> </w:t>
            </w:r>
            <w:r w:rsidR="00F16643">
              <w:rPr>
                <w:rFonts w:ascii="Cambria" w:hAnsi="Cambria"/>
              </w:rPr>
              <w:t>2</w:t>
            </w:r>
            <w:r w:rsidR="009062AF">
              <w:rPr>
                <w:rFonts w:ascii="Cambria" w:hAnsi="Cambria"/>
              </w:rPr>
              <w:t>0</w:t>
            </w:r>
            <w:r w:rsidR="00F16643">
              <w:rPr>
                <w:rFonts w:ascii="Cambria" w:hAnsi="Cambria"/>
              </w:rPr>
              <w:t>.0</w:t>
            </w:r>
            <w:r w:rsidR="009062AF">
              <w:rPr>
                <w:rFonts w:ascii="Cambria" w:hAnsi="Cambria"/>
              </w:rPr>
              <w:t>4</w:t>
            </w:r>
            <w:r w:rsidR="00F16643">
              <w:rPr>
                <w:rFonts w:ascii="Cambria" w:hAnsi="Cambria"/>
              </w:rPr>
              <w:t>.2026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</w:tcBorders>
          </w:tcPr>
          <w:p w14:paraId="5C15FEB7" w14:textId="77777777" w:rsidR="00F16643" w:rsidRDefault="00F16643" w:rsidP="00BF124B">
            <w:pPr>
              <w:spacing w:line="360" w:lineRule="auto"/>
              <w:jc w:val="center"/>
              <w:rPr>
                <w:rFonts w:ascii="Cambria" w:hAnsi="Cambria"/>
              </w:rPr>
            </w:pPr>
          </w:p>
          <w:p w14:paraId="019B3583" w14:textId="3A6083B5" w:rsidR="00CE4BE1" w:rsidRDefault="00CE4BE1" w:rsidP="00BF124B">
            <w:pPr>
              <w:spacing w:line="360" w:lineRule="auto"/>
              <w:jc w:val="center"/>
              <w:rPr>
                <w:rFonts w:ascii="Cambria" w:hAnsi="Cambria"/>
              </w:rPr>
            </w:pPr>
            <w:r w:rsidRPr="001D33EF">
              <w:rPr>
                <w:rFonts w:ascii="Cambria" w:hAnsi="Cambria"/>
              </w:rPr>
              <w:t>Előadás felelős</w:t>
            </w:r>
            <w:r>
              <w:rPr>
                <w:rFonts w:ascii="Cambria" w:hAnsi="Cambria"/>
              </w:rPr>
              <w:t>e</w:t>
            </w:r>
          </w:p>
          <w:p w14:paraId="7F30D439" w14:textId="5F635AB2" w:rsidR="00F16643" w:rsidRPr="003C197C" w:rsidRDefault="00F16643" w:rsidP="00BF124B">
            <w:pPr>
              <w:spacing w:line="360" w:lineRule="auto"/>
              <w:jc w:val="center"/>
              <w:rPr>
                <w:rFonts w:ascii="Cambria" w:hAnsi="Cambria"/>
              </w:rPr>
            </w:pPr>
            <w:r w:rsidRPr="009D6EBF">
              <w:rPr>
                <w:rFonts w:ascii="Cambria" w:hAnsi="Cambria"/>
              </w:rPr>
              <w:t xml:space="preserve">Conf. Dr. Gál Emese 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</w:tcBorders>
          </w:tcPr>
          <w:p w14:paraId="0F4A9A87" w14:textId="77777777" w:rsidR="00F16643" w:rsidRDefault="00F16643" w:rsidP="00BF124B">
            <w:pPr>
              <w:spacing w:line="360" w:lineRule="auto"/>
              <w:jc w:val="center"/>
              <w:rPr>
                <w:rFonts w:ascii="Cambria" w:hAnsi="Cambria"/>
              </w:rPr>
            </w:pPr>
          </w:p>
          <w:p w14:paraId="2FB55E25" w14:textId="353551B7" w:rsidR="00FA3913" w:rsidRPr="001D33EF" w:rsidRDefault="00FA3913" w:rsidP="00FA3913">
            <w:pPr>
              <w:spacing w:line="480" w:lineRule="auto"/>
              <w:jc w:val="center"/>
              <w:rPr>
                <w:rFonts w:ascii="Cambria" w:hAnsi="Cambria"/>
              </w:rPr>
            </w:pPr>
            <w:r w:rsidRPr="001D33EF">
              <w:rPr>
                <w:rFonts w:ascii="Cambria" w:hAnsi="Cambria"/>
              </w:rPr>
              <w:t>Szeminárium felelőse</w:t>
            </w:r>
          </w:p>
          <w:p w14:paraId="7414715C" w14:textId="598CB80A" w:rsidR="00F16643" w:rsidRPr="003C197C" w:rsidRDefault="004A476E" w:rsidP="006F42C0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78E15061" wp14:editId="74CF0D15">
                  <wp:simplePos x="0" y="0"/>
                  <wp:positionH relativeFrom="column">
                    <wp:posOffset>1295400</wp:posOffset>
                  </wp:positionH>
                  <wp:positionV relativeFrom="paragraph">
                    <wp:posOffset>219075</wp:posOffset>
                  </wp:positionV>
                  <wp:extent cx="552450" cy="333375"/>
                  <wp:effectExtent l="0" t="0" r="0" b="9525"/>
                  <wp:wrapNone/>
                  <wp:docPr id="1028" name="Picture 3" descr="A close-up of a blue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8B324C-C343-2BBB-E00B-21530C54DF1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3" descr="A close-up of a blue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198B324C-C343-2BBB-E00B-21530C54DF1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F16643">
              <w:rPr>
                <w:rFonts w:ascii="Cambria" w:hAnsi="Cambria"/>
              </w:rPr>
              <w:t>Lect.</w:t>
            </w:r>
            <w:r w:rsidR="00F16643" w:rsidRPr="00472C4A">
              <w:rPr>
                <w:rFonts w:ascii="Cambria" w:hAnsi="Cambria"/>
              </w:rPr>
              <w:t xml:space="preserve"> Dr. </w:t>
            </w:r>
            <w:r w:rsidR="00F16643">
              <w:rPr>
                <w:rFonts w:ascii="Cambria" w:hAnsi="Cambria"/>
              </w:rPr>
              <w:t>László Melinda</w:t>
            </w:r>
            <w:r w:rsidR="00F16643" w:rsidRPr="00472C4A">
              <w:rPr>
                <w:rFonts w:ascii="Cambria" w:hAnsi="Cambria"/>
              </w:rPr>
              <w:t xml:space="preserve"> </w:t>
            </w:r>
          </w:p>
        </w:tc>
      </w:tr>
      <w:tr w:rsidR="00F16643" w:rsidRPr="003C197C" w14:paraId="30E87936" w14:textId="77777777" w:rsidTr="006F42C0">
        <w:trPr>
          <w:trHeight w:val="766"/>
        </w:trPr>
        <w:tc>
          <w:tcPr>
            <w:tcW w:w="2554" w:type="dxa"/>
            <w:gridSpan w:val="4"/>
          </w:tcPr>
          <w:p w14:paraId="74DF8FF2" w14:textId="77777777" w:rsidR="00F16643" w:rsidRPr="003C197C" w:rsidRDefault="00F16643" w:rsidP="00BF124B">
            <w:pPr>
              <w:spacing w:line="360" w:lineRule="auto"/>
              <w:rPr>
                <w:rFonts w:ascii="Cambria" w:hAnsi="Cambria"/>
              </w:rPr>
            </w:pPr>
          </w:p>
        </w:tc>
        <w:tc>
          <w:tcPr>
            <w:tcW w:w="3970" w:type="dxa"/>
            <w:gridSpan w:val="5"/>
          </w:tcPr>
          <w:p w14:paraId="3FA22AC1" w14:textId="77777777" w:rsidR="00F16643" w:rsidRPr="003C197C" w:rsidRDefault="00F16643" w:rsidP="00BF124B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Theme="majorHAnsi" w:eastAsia="Times New Roman" w:hAnsiTheme="majorHAnsi"/>
                <w:noProof/>
              </w:rPr>
              <w:drawing>
                <wp:anchor distT="0" distB="0" distL="114300" distR="114300" simplePos="0" relativeHeight="251659264" behindDoc="1" locked="0" layoutInCell="1" allowOverlap="1" wp14:anchorId="5286B6A7" wp14:editId="151A1537">
                  <wp:simplePos x="0" y="0"/>
                  <wp:positionH relativeFrom="column">
                    <wp:posOffset>700405</wp:posOffset>
                  </wp:positionH>
                  <wp:positionV relativeFrom="paragraph">
                    <wp:posOffset>-442595</wp:posOffset>
                  </wp:positionV>
                  <wp:extent cx="1017905" cy="707390"/>
                  <wp:effectExtent l="0" t="0" r="0" b="0"/>
                  <wp:wrapNone/>
                  <wp:docPr id="13336567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72" w:type="dxa"/>
            <w:gridSpan w:val="4"/>
          </w:tcPr>
          <w:p w14:paraId="4B4F010F" w14:textId="7249B979" w:rsidR="00F16643" w:rsidRPr="003C197C" w:rsidRDefault="00F16643" w:rsidP="00BF124B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F16643" w:rsidRPr="003C197C" w14:paraId="56527D8D" w14:textId="77777777" w:rsidTr="006F42C0">
        <w:trPr>
          <w:trHeight w:val="605"/>
        </w:trPr>
        <w:tc>
          <w:tcPr>
            <w:tcW w:w="5390" w:type="dxa"/>
            <w:gridSpan w:val="7"/>
          </w:tcPr>
          <w:p w14:paraId="5B9E30B6" w14:textId="401B12AA" w:rsidR="00F16643" w:rsidRPr="003C197C" w:rsidRDefault="00001A9E" w:rsidP="00BF124B">
            <w:pPr>
              <w:spacing w:line="360" w:lineRule="auto"/>
              <w:rPr>
                <w:rFonts w:ascii="Cambria" w:hAnsi="Cambria"/>
              </w:rPr>
            </w:pPr>
            <w:r w:rsidRPr="00001A9E">
              <w:rPr>
                <w:rFonts w:ascii="Cambria" w:hAnsi="Cambria"/>
              </w:rPr>
              <w:t>Az intézeti jóváhagyás dátuma:</w:t>
            </w:r>
            <w:r w:rsidR="006E2B36">
              <w:rPr>
                <w:rFonts w:ascii="Cambria" w:hAnsi="Cambria"/>
              </w:rPr>
              <w:t xml:space="preserve"> </w:t>
            </w:r>
            <w:r w:rsidR="00866F6D" w:rsidRPr="00866F6D">
              <w:rPr>
                <w:rFonts w:ascii="Cambria" w:hAnsi="Cambria"/>
              </w:rPr>
              <w:t>: 27.0</w:t>
            </w:r>
            <w:r w:rsidR="009062AF">
              <w:rPr>
                <w:rFonts w:ascii="Cambria" w:hAnsi="Cambria"/>
              </w:rPr>
              <w:t>4</w:t>
            </w:r>
            <w:bookmarkStart w:id="0" w:name="_GoBack"/>
            <w:bookmarkEnd w:id="0"/>
            <w:r w:rsidR="00866F6D" w:rsidRPr="00866F6D">
              <w:rPr>
                <w:rFonts w:ascii="Cambria" w:hAnsi="Cambria"/>
              </w:rPr>
              <w:t>.2026</w:t>
            </w:r>
          </w:p>
          <w:p w14:paraId="76757680" w14:textId="77777777" w:rsidR="00F16643" w:rsidRPr="003C197C" w:rsidRDefault="00F16643" w:rsidP="00BF124B">
            <w:pPr>
              <w:spacing w:line="360" w:lineRule="auto"/>
              <w:rPr>
                <w:rFonts w:ascii="Cambria" w:hAnsi="Cambria"/>
              </w:rPr>
            </w:pPr>
          </w:p>
        </w:tc>
        <w:tc>
          <w:tcPr>
            <w:tcW w:w="5106" w:type="dxa"/>
            <w:gridSpan w:val="6"/>
          </w:tcPr>
          <w:p w14:paraId="612B7B71" w14:textId="77777777" w:rsidR="006F42C0" w:rsidRDefault="006F42C0" w:rsidP="006F42C0">
            <w:pPr>
              <w:jc w:val="center"/>
              <w:rPr>
                <w:rFonts w:ascii="Cambria" w:hAnsi="Cambria"/>
              </w:rPr>
            </w:pPr>
            <w:r w:rsidRPr="001D33EF">
              <w:rPr>
                <w:rFonts w:ascii="Cambria" w:hAnsi="Cambria"/>
              </w:rPr>
              <w:t>Intézetigazgató</w:t>
            </w:r>
          </w:p>
          <w:p w14:paraId="07E8EF5A" w14:textId="0C70E107" w:rsidR="00F16643" w:rsidRPr="003C197C" w:rsidRDefault="006F42C0" w:rsidP="006F42C0">
            <w:pPr>
              <w:spacing w:line="480" w:lineRule="auto"/>
              <w:jc w:val="center"/>
              <w:rPr>
                <w:rFonts w:ascii="Cambria" w:hAnsi="Cambria"/>
              </w:rPr>
            </w:pPr>
            <w:r w:rsidRPr="001D33EF">
              <w:rPr>
                <w:rFonts w:ascii="Cambria" w:hAnsi="Cambria"/>
              </w:rPr>
              <w:t>Prof. Dr. Ing. Paizs Csaba</w:t>
            </w:r>
            <w:r w:rsidR="003843DA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3360" behindDoc="1" locked="0" layoutInCell="1" allowOverlap="1" wp14:anchorId="617583FC" wp14:editId="74554E7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3175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E3304F9" w14:textId="77777777" w:rsidR="00F16643" w:rsidRPr="003C197C" w:rsidRDefault="00F16643" w:rsidP="00BF124B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</w:tbl>
    <w:p w14:paraId="528D7127" w14:textId="77777777" w:rsidR="000B6EB1" w:rsidRPr="001E4C21" w:rsidRDefault="000B6EB1" w:rsidP="00D605C8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9DDA4" w14:textId="77777777" w:rsidR="009847CC" w:rsidRDefault="009847CC" w:rsidP="00D12BC3">
      <w:pPr>
        <w:spacing w:after="0" w:line="240" w:lineRule="auto"/>
      </w:pPr>
      <w:r>
        <w:separator/>
      </w:r>
    </w:p>
  </w:endnote>
  <w:endnote w:type="continuationSeparator" w:id="0">
    <w:p w14:paraId="1F467807" w14:textId="77777777" w:rsidR="009847CC" w:rsidRDefault="009847CC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D569A" w14:textId="77777777" w:rsidR="009847CC" w:rsidRDefault="009847CC" w:rsidP="00D12BC3">
      <w:pPr>
        <w:spacing w:after="0" w:line="240" w:lineRule="auto"/>
      </w:pPr>
      <w:r>
        <w:separator/>
      </w:r>
    </w:p>
  </w:footnote>
  <w:footnote w:type="continuationSeparator" w:id="0">
    <w:p w14:paraId="5AD4B913" w14:textId="77777777" w:rsidR="009847CC" w:rsidRDefault="009847CC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1A9E"/>
    <w:rsid w:val="0000513E"/>
    <w:rsid w:val="000065E8"/>
    <w:rsid w:val="000067DE"/>
    <w:rsid w:val="00011141"/>
    <w:rsid w:val="0001171D"/>
    <w:rsid w:val="000143F3"/>
    <w:rsid w:val="00015B59"/>
    <w:rsid w:val="00023CD8"/>
    <w:rsid w:val="00024A1F"/>
    <w:rsid w:val="00030C1C"/>
    <w:rsid w:val="000315BD"/>
    <w:rsid w:val="000349FF"/>
    <w:rsid w:val="00034D14"/>
    <w:rsid w:val="00035F4F"/>
    <w:rsid w:val="00036059"/>
    <w:rsid w:val="00043CC3"/>
    <w:rsid w:val="00047EA2"/>
    <w:rsid w:val="000506D8"/>
    <w:rsid w:val="000553E8"/>
    <w:rsid w:val="000614A8"/>
    <w:rsid w:val="00064095"/>
    <w:rsid w:val="00065712"/>
    <w:rsid w:val="00065956"/>
    <w:rsid w:val="0006608A"/>
    <w:rsid w:val="00070E50"/>
    <w:rsid w:val="00072940"/>
    <w:rsid w:val="000812EE"/>
    <w:rsid w:val="00084669"/>
    <w:rsid w:val="00091CED"/>
    <w:rsid w:val="000B6EB1"/>
    <w:rsid w:val="000B7D0D"/>
    <w:rsid w:val="000C1713"/>
    <w:rsid w:val="000D20FE"/>
    <w:rsid w:val="000D2ED5"/>
    <w:rsid w:val="000D5C50"/>
    <w:rsid w:val="000E4439"/>
    <w:rsid w:val="000E75D7"/>
    <w:rsid w:val="000F20F3"/>
    <w:rsid w:val="000F2DF8"/>
    <w:rsid w:val="000F3A03"/>
    <w:rsid w:val="000F46C8"/>
    <w:rsid w:val="000F6A7F"/>
    <w:rsid w:val="000F7ACA"/>
    <w:rsid w:val="00103914"/>
    <w:rsid w:val="0010419C"/>
    <w:rsid w:val="00104C50"/>
    <w:rsid w:val="00105C9A"/>
    <w:rsid w:val="00110391"/>
    <w:rsid w:val="00110682"/>
    <w:rsid w:val="00117B5A"/>
    <w:rsid w:val="001203AF"/>
    <w:rsid w:val="00123B64"/>
    <w:rsid w:val="001253AA"/>
    <w:rsid w:val="001267B5"/>
    <w:rsid w:val="001346BE"/>
    <w:rsid w:val="00141956"/>
    <w:rsid w:val="001471F2"/>
    <w:rsid w:val="00155A52"/>
    <w:rsid w:val="00163D22"/>
    <w:rsid w:val="0016779B"/>
    <w:rsid w:val="001732E1"/>
    <w:rsid w:val="00180968"/>
    <w:rsid w:val="001914D4"/>
    <w:rsid w:val="00195FC3"/>
    <w:rsid w:val="0019757E"/>
    <w:rsid w:val="001A19E8"/>
    <w:rsid w:val="001A4A04"/>
    <w:rsid w:val="001A50C5"/>
    <w:rsid w:val="001A5B08"/>
    <w:rsid w:val="001C2668"/>
    <w:rsid w:val="001C3E3C"/>
    <w:rsid w:val="001D5492"/>
    <w:rsid w:val="001E4C21"/>
    <w:rsid w:val="001F0D36"/>
    <w:rsid w:val="00201EE0"/>
    <w:rsid w:val="00203A1E"/>
    <w:rsid w:val="00213FF8"/>
    <w:rsid w:val="00214B45"/>
    <w:rsid w:val="0021656F"/>
    <w:rsid w:val="0021772F"/>
    <w:rsid w:val="00221B6D"/>
    <w:rsid w:val="00231542"/>
    <w:rsid w:val="002315D2"/>
    <w:rsid w:val="002324C2"/>
    <w:rsid w:val="00232AED"/>
    <w:rsid w:val="00235311"/>
    <w:rsid w:val="00235DE9"/>
    <w:rsid w:val="002425E5"/>
    <w:rsid w:val="00242E53"/>
    <w:rsid w:val="00243FBA"/>
    <w:rsid w:val="00244720"/>
    <w:rsid w:val="00250293"/>
    <w:rsid w:val="00250F88"/>
    <w:rsid w:val="00256519"/>
    <w:rsid w:val="00260978"/>
    <w:rsid w:val="00261BF1"/>
    <w:rsid w:val="0026481E"/>
    <w:rsid w:val="002659CC"/>
    <w:rsid w:val="00267C03"/>
    <w:rsid w:val="002710C8"/>
    <w:rsid w:val="00272684"/>
    <w:rsid w:val="00273287"/>
    <w:rsid w:val="00283C24"/>
    <w:rsid w:val="002853D6"/>
    <w:rsid w:val="00297B49"/>
    <w:rsid w:val="002A3A93"/>
    <w:rsid w:val="002A70B1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322"/>
    <w:rsid w:val="00301E97"/>
    <w:rsid w:val="00305AF3"/>
    <w:rsid w:val="00316629"/>
    <w:rsid w:val="00320FA9"/>
    <w:rsid w:val="003216DE"/>
    <w:rsid w:val="00325F11"/>
    <w:rsid w:val="003270B4"/>
    <w:rsid w:val="003328A1"/>
    <w:rsid w:val="003423DA"/>
    <w:rsid w:val="00345357"/>
    <w:rsid w:val="00346F79"/>
    <w:rsid w:val="003478E6"/>
    <w:rsid w:val="00351944"/>
    <w:rsid w:val="0035421D"/>
    <w:rsid w:val="00354B93"/>
    <w:rsid w:val="003558AE"/>
    <w:rsid w:val="00357598"/>
    <w:rsid w:val="00366881"/>
    <w:rsid w:val="00370DF5"/>
    <w:rsid w:val="0037232C"/>
    <w:rsid w:val="00375312"/>
    <w:rsid w:val="0037729A"/>
    <w:rsid w:val="00383B9D"/>
    <w:rsid w:val="003843DA"/>
    <w:rsid w:val="00384F1D"/>
    <w:rsid w:val="00385464"/>
    <w:rsid w:val="00386C7F"/>
    <w:rsid w:val="003871FD"/>
    <w:rsid w:val="0039378F"/>
    <w:rsid w:val="003A1213"/>
    <w:rsid w:val="003A3DD7"/>
    <w:rsid w:val="003A4B7D"/>
    <w:rsid w:val="003A5E1A"/>
    <w:rsid w:val="003A6186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1A44"/>
    <w:rsid w:val="003F481E"/>
    <w:rsid w:val="003F48C4"/>
    <w:rsid w:val="003F5C13"/>
    <w:rsid w:val="003F659E"/>
    <w:rsid w:val="004024DF"/>
    <w:rsid w:val="00405204"/>
    <w:rsid w:val="004079B7"/>
    <w:rsid w:val="0042330E"/>
    <w:rsid w:val="00432453"/>
    <w:rsid w:val="00443956"/>
    <w:rsid w:val="00453436"/>
    <w:rsid w:val="004574B2"/>
    <w:rsid w:val="004578C2"/>
    <w:rsid w:val="00457B3D"/>
    <w:rsid w:val="004607AB"/>
    <w:rsid w:val="004613CA"/>
    <w:rsid w:val="00464373"/>
    <w:rsid w:val="00467365"/>
    <w:rsid w:val="004675C5"/>
    <w:rsid w:val="00467ACB"/>
    <w:rsid w:val="004722E4"/>
    <w:rsid w:val="00472BF0"/>
    <w:rsid w:val="00486051"/>
    <w:rsid w:val="00492091"/>
    <w:rsid w:val="004925D3"/>
    <w:rsid w:val="004A3B40"/>
    <w:rsid w:val="004A476E"/>
    <w:rsid w:val="004A78CA"/>
    <w:rsid w:val="004B3A97"/>
    <w:rsid w:val="004C6432"/>
    <w:rsid w:val="004D2236"/>
    <w:rsid w:val="004D6FB7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696"/>
    <w:rsid w:val="00526FA1"/>
    <w:rsid w:val="00533223"/>
    <w:rsid w:val="00535361"/>
    <w:rsid w:val="00535AD0"/>
    <w:rsid w:val="0054456A"/>
    <w:rsid w:val="00546B96"/>
    <w:rsid w:val="005506BE"/>
    <w:rsid w:val="0055138F"/>
    <w:rsid w:val="00551CC4"/>
    <w:rsid w:val="00552887"/>
    <w:rsid w:val="0055746C"/>
    <w:rsid w:val="00561E9A"/>
    <w:rsid w:val="00562464"/>
    <w:rsid w:val="0056367D"/>
    <w:rsid w:val="00577754"/>
    <w:rsid w:val="005840F4"/>
    <w:rsid w:val="00585234"/>
    <w:rsid w:val="00586682"/>
    <w:rsid w:val="00590033"/>
    <w:rsid w:val="00595723"/>
    <w:rsid w:val="005A20DC"/>
    <w:rsid w:val="005A6E61"/>
    <w:rsid w:val="005B12F1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42CA"/>
    <w:rsid w:val="00626C9F"/>
    <w:rsid w:val="006272B2"/>
    <w:rsid w:val="00632190"/>
    <w:rsid w:val="006354AC"/>
    <w:rsid w:val="0064292B"/>
    <w:rsid w:val="00651628"/>
    <w:rsid w:val="00655613"/>
    <w:rsid w:val="00656C7A"/>
    <w:rsid w:val="00657AA8"/>
    <w:rsid w:val="0067575B"/>
    <w:rsid w:val="00687EE7"/>
    <w:rsid w:val="00694151"/>
    <w:rsid w:val="00694E26"/>
    <w:rsid w:val="006962B4"/>
    <w:rsid w:val="006965CF"/>
    <w:rsid w:val="00696CD4"/>
    <w:rsid w:val="006A3DD3"/>
    <w:rsid w:val="006A496E"/>
    <w:rsid w:val="006A5360"/>
    <w:rsid w:val="006A5A02"/>
    <w:rsid w:val="006A75E8"/>
    <w:rsid w:val="006B2EAE"/>
    <w:rsid w:val="006B6ABF"/>
    <w:rsid w:val="006D1EA3"/>
    <w:rsid w:val="006D2E97"/>
    <w:rsid w:val="006D4B54"/>
    <w:rsid w:val="006D5BE1"/>
    <w:rsid w:val="006D648A"/>
    <w:rsid w:val="006D7529"/>
    <w:rsid w:val="006D78BB"/>
    <w:rsid w:val="006E1EAF"/>
    <w:rsid w:val="006E276B"/>
    <w:rsid w:val="006E2B36"/>
    <w:rsid w:val="006F0454"/>
    <w:rsid w:val="006F0612"/>
    <w:rsid w:val="006F08DA"/>
    <w:rsid w:val="006F32EA"/>
    <w:rsid w:val="006F3361"/>
    <w:rsid w:val="006F42C0"/>
    <w:rsid w:val="006F76F0"/>
    <w:rsid w:val="00706E3A"/>
    <w:rsid w:val="0071375C"/>
    <w:rsid w:val="007342EF"/>
    <w:rsid w:val="0073503B"/>
    <w:rsid w:val="0074223A"/>
    <w:rsid w:val="00745DBC"/>
    <w:rsid w:val="00747F90"/>
    <w:rsid w:val="007526F3"/>
    <w:rsid w:val="00755A90"/>
    <w:rsid w:val="007566DE"/>
    <w:rsid w:val="00762FDB"/>
    <w:rsid w:val="007632F4"/>
    <w:rsid w:val="007730F9"/>
    <w:rsid w:val="0078208B"/>
    <w:rsid w:val="00795EC2"/>
    <w:rsid w:val="007963F7"/>
    <w:rsid w:val="007965C1"/>
    <w:rsid w:val="007A118A"/>
    <w:rsid w:val="007A3E0D"/>
    <w:rsid w:val="007B5DD0"/>
    <w:rsid w:val="007B7A96"/>
    <w:rsid w:val="007C0F60"/>
    <w:rsid w:val="007C5637"/>
    <w:rsid w:val="007C631A"/>
    <w:rsid w:val="007D0416"/>
    <w:rsid w:val="007D6BE3"/>
    <w:rsid w:val="007E1D45"/>
    <w:rsid w:val="007E43FE"/>
    <w:rsid w:val="007E4CF3"/>
    <w:rsid w:val="007F519B"/>
    <w:rsid w:val="008005EB"/>
    <w:rsid w:val="00806695"/>
    <w:rsid w:val="008119F8"/>
    <w:rsid w:val="00812545"/>
    <w:rsid w:val="0081375E"/>
    <w:rsid w:val="00820A4F"/>
    <w:rsid w:val="00827CA3"/>
    <w:rsid w:val="00830C38"/>
    <w:rsid w:val="0083358D"/>
    <w:rsid w:val="00836153"/>
    <w:rsid w:val="0084063D"/>
    <w:rsid w:val="00842542"/>
    <w:rsid w:val="00842C88"/>
    <w:rsid w:val="0084433E"/>
    <w:rsid w:val="00844A17"/>
    <w:rsid w:val="00844EAD"/>
    <w:rsid w:val="0084568F"/>
    <w:rsid w:val="00847940"/>
    <w:rsid w:val="00847A44"/>
    <w:rsid w:val="00854741"/>
    <w:rsid w:val="00863198"/>
    <w:rsid w:val="00863872"/>
    <w:rsid w:val="0086570A"/>
    <w:rsid w:val="008663BC"/>
    <w:rsid w:val="00866F6D"/>
    <w:rsid w:val="008769C5"/>
    <w:rsid w:val="00883066"/>
    <w:rsid w:val="00885BDD"/>
    <w:rsid w:val="00886616"/>
    <w:rsid w:val="0089165A"/>
    <w:rsid w:val="00895EEB"/>
    <w:rsid w:val="00896E10"/>
    <w:rsid w:val="008A52A6"/>
    <w:rsid w:val="008B0E62"/>
    <w:rsid w:val="008B15F8"/>
    <w:rsid w:val="008B4B54"/>
    <w:rsid w:val="008C28C6"/>
    <w:rsid w:val="008C62B1"/>
    <w:rsid w:val="008C6A8A"/>
    <w:rsid w:val="008D1BF2"/>
    <w:rsid w:val="008D7291"/>
    <w:rsid w:val="008E0A2B"/>
    <w:rsid w:val="008E6D88"/>
    <w:rsid w:val="008F5225"/>
    <w:rsid w:val="008F5E28"/>
    <w:rsid w:val="00903FED"/>
    <w:rsid w:val="009062AF"/>
    <w:rsid w:val="00912809"/>
    <w:rsid w:val="00925963"/>
    <w:rsid w:val="0092739F"/>
    <w:rsid w:val="00935614"/>
    <w:rsid w:val="00936988"/>
    <w:rsid w:val="009401B8"/>
    <w:rsid w:val="0094167B"/>
    <w:rsid w:val="00944A03"/>
    <w:rsid w:val="009508B1"/>
    <w:rsid w:val="00956527"/>
    <w:rsid w:val="00956B77"/>
    <w:rsid w:val="00957F04"/>
    <w:rsid w:val="009625B4"/>
    <w:rsid w:val="009644EC"/>
    <w:rsid w:val="00964519"/>
    <w:rsid w:val="00972A33"/>
    <w:rsid w:val="00976125"/>
    <w:rsid w:val="00983B45"/>
    <w:rsid w:val="0098447E"/>
    <w:rsid w:val="009847CC"/>
    <w:rsid w:val="009949B6"/>
    <w:rsid w:val="00996BA6"/>
    <w:rsid w:val="00996E5F"/>
    <w:rsid w:val="009A02E0"/>
    <w:rsid w:val="009A14ED"/>
    <w:rsid w:val="009A439B"/>
    <w:rsid w:val="009A49DC"/>
    <w:rsid w:val="009B24D0"/>
    <w:rsid w:val="009B76B8"/>
    <w:rsid w:val="009C11ED"/>
    <w:rsid w:val="009D255E"/>
    <w:rsid w:val="009D371D"/>
    <w:rsid w:val="009D6CB7"/>
    <w:rsid w:val="009D7EA7"/>
    <w:rsid w:val="009E0B44"/>
    <w:rsid w:val="009E1A45"/>
    <w:rsid w:val="009E286A"/>
    <w:rsid w:val="009E6B20"/>
    <w:rsid w:val="009F21D8"/>
    <w:rsid w:val="009F2976"/>
    <w:rsid w:val="009F6D96"/>
    <w:rsid w:val="00A03A53"/>
    <w:rsid w:val="00A04246"/>
    <w:rsid w:val="00A051F8"/>
    <w:rsid w:val="00A15D3C"/>
    <w:rsid w:val="00A1622B"/>
    <w:rsid w:val="00A164AF"/>
    <w:rsid w:val="00A2132C"/>
    <w:rsid w:val="00A22AD7"/>
    <w:rsid w:val="00A23D3E"/>
    <w:rsid w:val="00A24211"/>
    <w:rsid w:val="00A275B6"/>
    <w:rsid w:val="00A365C9"/>
    <w:rsid w:val="00A378E1"/>
    <w:rsid w:val="00A415A3"/>
    <w:rsid w:val="00A4215F"/>
    <w:rsid w:val="00A42D35"/>
    <w:rsid w:val="00A5032D"/>
    <w:rsid w:val="00A525B0"/>
    <w:rsid w:val="00A52FBD"/>
    <w:rsid w:val="00A643F8"/>
    <w:rsid w:val="00A713B0"/>
    <w:rsid w:val="00A74D64"/>
    <w:rsid w:val="00A82450"/>
    <w:rsid w:val="00A8359F"/>
    <w:rsid w:val="00A87BE9"/>
    <w:rsid w:val="00A90987"/>
    <w:rsid w:val="00A912F3"/>
    <w:rsid w:val="00A96776"/>
    <w:rsid w:val="00AA2B91"/>
    <w:rsid w:val="00AB0DE7"/>
    <w:rsid w:val="00AB4C96"/>
    <w:rsid w:val="00AB716D"/>
    <w:rsid w:val="00AB7461"/>
    <w:rsid w:val="00AC309C"/>
    <w:rsid w:val="00AC5018"/>
    <w:rsid w:val="00AC5D51"/>
    <w:rsid w:val="00AD791A"/>
    <w:rsid w:val="00AE2458"/>
    <w:rsid w:val="00AE3FCF"/>
    <w:rsid w:val="00AF3598"/>
    <w:rsid w:val="00AF7E59"/>
    <w:rsid w:val="00B051BE"/>
    <w:rsid w:val="00B11941"/>
    <w:rsid w:val="00B25C38"/>
    <w:rsid w:val="00B31AC3"/>
    <w:rsid w:val="00B36DE7"/>
    <w:rsid w:val="00B40752"/>
    <w:rsid w:val="00B417DB"/>
    <w:rsid w:val="00B45D44"/>
    <w:rsid w:val="00B53037"/>
    <w:rsid w:val="00B54211"/>
    <w:rsid w:val="00B6042B"/>
    <w:rsid w:val="00B70815"/>
    <w:rsid w:val="00B715DB"/>
    <w:rsid w:val="00B74869"/>
    <w:rsid w:val="00B753D7"/>
    <w:rsid w:val="00B758E2"/>
    <w:rsid w:val="00B801DE"/>
    <w:rsid w:val="00B92917"/>
    <w:rsid w:val="00B92D10"/>
    <w:rsid w:val="00B9479C"/>
    <w:rsid w:val="00BA46D7"/>
    <w:rsid w:val="00BB5E13"/>
    <w:rsid w:val="00BC5CFF"/>
    <w:rsid w:val="00BC69BB"/>
    <w:rsid w:val="00BC7CDE"/>
    <w:rsid w:val="00BD03ED"/>
    <w:rsid w:val="00BD3CB2"/>
    <w:rsid w:val="00BF0B4D"/>
    <w:rsid w:val="00BF0B90"/>
    <w:rsid w:val="00BF17DD"/>
    <w:rsid w:val="00BF2C1C"/>
    <w:rsid w:val="00BF4F61"/>
    <w:rsid w:val="00C02345"/>
    <w:rsid w:val="00C05B3A"/>
    <w:rsid w:val="00C12757"/>
    <w:rsid w:val="00C163AF"/>
    <w:rsid w:val="00C17010"/>
    <w:rsid w:val="00C23805"/>
    <w:rsid w:val="00C26761"/>
    <w:rsid w:val="00C344D3"/>
    <w:rsid w:val="00C3571C"/>
    <w:rsid w:val="00C42CB0"/>
    <w:rsid w:val="00C43513"/>
    <w:rsid w:val="00C46D4A"/>
    <w:rsid w:val="00C50278"/>
    <w:rsid w:val="00C507B4"/>
    <w:rsid w:val="00C5370E"/>
    <w:rsid w:val="00C562DD"/>
    <w:rsid w:val="00C56E05"/>
    <w:rsid w:val="00C63177"/>
    <w:rsid w:val="00C66156"/>
    <w:rsid w:val="00C741E4"/>
    <w:rsid w:val="00C76710"/>
    <w:rsid w:val="00C819C8"/>
    <w:rsid w:val="00C82753"/>
    <w:rsid w:val="00C9513E"/>
    <w:rsid w:val="00C95317"/>
    <w:rsid w:val="00C95666"/>
    <w:rsid w:val="00C96E0E"/>
    <w:rsid w:val="00CA2740"/>
    <w:rsid w:val="00CA412A"/>
    <w:rsid w:val="00CB3925"/>
    <w:rsid w:val="00CB5AFA"/>
    <w:rsid w:val="00CB66F3"/>
    <w:rsid w:val="00CB7C34"/>
    <w:rsid w:val="00CC712E"/>
    <w:rsid w:val="00CC781A"/>
    <w:rsid w:val="00CD39C7"/>
    <w:rsid w:val="00CD680A"/>
    <w:rsid w:val="00CE1AFE"/>
    <w:rsid w:val="00CE2878"/>
    <w:rsid w:val="00CE2BF2"/>
    <w:rsid w:val="00CE4BE1"/>
    <w:rsid w:val="00CE502A"/>
    <w:rsid w:val="00CF75CF"/>
    <w:rsid w:val="00D00111"/>
    <w:rsid w:val="00D015CE"/>
    <w:rsid w:val="00D022EA"/>
    <w:rsid w:val="00D06D01"/>
    <w:rsid w:val="00D12BC3"/>
    <w:rsid w:val="00D17237"/>
    <w:rsid w:val="00D20835"/>
    <w:rsid w:val="00D22666"/>
    <w:rsid w:val="00D2397E"/>
    <w:rsid w:val="00D2438A"/>
    <w:rsid w:val="00D3195B"/>
    <w:rsid w:val="00D413DA"/>
    <w:rsid w:val="00D44828"/>
    <w:rsid w:val="00D5037A"/>
    <w:rsid w:val="00D51618"/>
    <w:rsid w:val="00D57589"/>
    <w:rsid w:val="00D605C8"/>
    <w:rsid w:val="00D60DDF"/>
    <w:rsid w:val="00D631CB"/>
    <w:rsid w:val="00D70267"/>
    <w:rsid w:val="00D70ABF"/>
    <w:rsid w:val="00D7550A"/>
    <w:rsid w:val="00D80899"/>
    <w:rsid w:val="00D816D2"/>
    <w:rsid w:val="00D851F3"/>
    <w:rsid w:val="00D86D4D"/>
    <w:rsid w:val="00D94607"/>
    <w:rsid w:val="00D94E35"/>
    <w:rsid w:val="00D965D4"/>
    <w:rsid w:val="00DA1056"/>
    <w:rsid w:val="00DA66F2"/>
    <w:rsid w:val="00DB04C5"/>
    <w:rsid w:val="00DB2320"/>
    <w:rsid w:val="00DB38B8"/>
    <w:rsid w:val="00DB6382"/>
    <w:rsid w:val="00DC236E"/>
    <w:rsid w:val="00DC248C"/>
    <w:rsid w:val="00DC5A5D"/>
    <w:rsid w:val="00DC620D"/>
    <w:rsid w:val="00DD2809"/>
    <w:rsid w:val="00DE2306"/>
    <w:rsid w:val="00DE3CFE"/>
    <w:rsid w:val="00DE4213"/>
    <w:rsid w:val="00DE5B58"/>
    <w:rsid w:val="00DE6B49"/>
    <w:rsid w:val="00DE7243"/>
    <w:rsid w:val="00DF2307"/>
    <w:rsid w:val="00DF5774"/>
    <w:rsid w:val="00E027F6"/>
    <w:rsid w:val="00E03DC8"/>
    <w:rsid w:val="00E12B00"/>
    <w:rsid w:val="00E16F73"/>
    <w:rsid w:val="00E202C3"/>
    <w:rsid w:val="00E27C90"/>
    <w:rsid w:val="00E3469A"/>
    <w:rsid w:val="00E34AF8"/>
    <w:rsid w:val="00E462E1"/>
    <w:rsid w:val="00E463DB"/>
    <w:rsid w:val="00E466D4"/>
    <w:rsid w:val="00E5452B"/>
    <w:rsid w:val="00E56D7A"/>
    <w:rsid w:val="00E724BA"/>
    <w:rsid w:val="00E7682C"/>
    <w:rsid w:val="00E779C8"/>
    <w:rsid w:val="00E856A6"/>
    <w:rsid w:val="00EA105B"/>
    <w:rsid w:val="00EA2331"/>
    <w:rsid w:val="00EA7FA4"/>
    <w:rsid w:val="00EB330B"/>
    <w:rsid w:val="00EC0905"/>
    <w:rsid w:val="00EC3397"/>
    <w:rsid w:val="00ED2FBF"/>
    <w:rsid w:val="00ED390F"/>
    <w:rsid w:val="00ED5FDE"/>
    <w:rsid w:val="00EE2733"/>
    <w:rsid w:val="00EE3CB3"/>
    <w:rsid w:val="00EF1903"/>
    <w:rsid w:val="00F00AE6"/>
    <w:rsid w:val="00F01F2B"/>
    <w:rsid w:val="00F0639F"/>
    <w:rsid w:val="00F07D24"/>
    <w:rsid w:val="00F16643"/>
    <w:rsid w:val="00F21598"/>
    <w:rsid w:val="00F30DB3"/>
    <w:rsid w:val="00F325EE"/>
    <w:rsid w:val="00F3301B"/>
    <w:rsid w:val="00F349BE"/>
    <w:rsid w:val="00F34EB8"/>
    <w:rsid w:val="00F37311"/>
    <w:rsid w:val="00F512AE"/>
    <w:rsid w:val="00F52A38"/>
    <w:rsid w:val="00F52A85"/>
    <w:rsid w:val="00F6028C"/>
    <w:rsid w:val="00F608BF"/>
    <w:rsid w:val="00F60980"/>
    <w:rsid w:val="00F61628"/>
    <w:rsid w:val="00F62A19"/>
    <w:rsid w:val="00F63D0A"/>
    <w:rsid w:val="00F65EFF"/>
    <w:rsid w:val="00F66BFE"/>
    <w:rsid w:val="00F708DA"/>
    <w:rsid w:val="00F72C09"/>
    <w:rsid w:val="00F73D47"/>
    <w:rsid w:val="00F75655"/>
    <w:rsid w:val="00F76D8F"/>
    <w:rsid w:val="00F81966"/>
    <w:rsid w:val="00F82FC1"/>
    <w:rsid w:val="00F85E5C"/>
    <w:rsid w:val="00F963FD"/>
    <w:rsid w:val="00F974CE"/>
    <w:rsid w:val="00FA3913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2C39"/>
    <w:rsid w:val="00FD3B76"/>
    <w:rsid w:val="00FD6418"/>
    <w:rsid w:val="00FE3863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2F4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A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A44"/>
    <w:rPr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3.png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00F32"/>
    <w:rsid w:val="000240B8"/>
    <w:rsid w:val="00064095"/>
    <w:rsid w:val="00141956"/>
    <w:rsid w:val="00163D22"/>
    <w:rsid w:val="00170E48"/>
    <w:rsid w:val="002037CC"/>
    <w:rsid w:val="00222793"/>
    <w:rsid w:val="00232AED"/>
    <w:rsid w:val="002A70B1"/>
    <w:rsid w:val="003A289D"/>
    <w:rsid w:val="003F5C13"/>
    <w:rsid w:val="004079B7"/>
    <w:rsid w:val="00463258"/>
    <w:rsid w:val="004E1BBC"/>
    <w:rsid w:val="00500B72"/>
    <w:rsid w:val="005B7FF1"/>
    <w:rsid w:val="005D50C3"/>
    <w:rsid w:val="006168F2"/>
    <w:rsid w:val="006A5360"/>
    <w:rsid w:val="006F3361"/>
    <w:rsid w:val="006F6240"/>
    <w:rsid w:val="007313BE"/>
    <w:rsid w:val="007927A2"/>
    <w:rsid w:val="00795F44"/>
    <w:rsid w:val="0081375E"/>
    <w:rsid w:val="00852E72"/>
    <w:rsid w:val="00883066"/>
    <w:rsid w:val="00902313"/>
    <w:rsid w:val="00903FED"/>
    <w:rsid w:val="00925963"/>
    <w:rsid w:val="009E286A"/>
    <w:rsid w:val="00A365C9"/>
    <w:rsid w:val="00AB4C96"/>
    <w:rsid w:val="00AE5BE8"/>
    <w:rsid w:val="00B54211"/>
    <w:rsid w:val="00B92C79"/>
    <w:rsid w:val="00BD03ED"/>
    <w:rsid w:val="00BD1FD8"/>
    <w:rsid w:val="00C344D3"/>
    <w:rsid w:val="00C50278"/>
    <w:rsid w:val="00D120ED"/>
    <w:rsid w:val="00EE16FD"/>
    <w:rsid w:val="00EF410E"/>
    <w:rsid w:val="00F349BE"/>
    <w:rsid w:val="00F72CDD"/>
    <w:rsid w:val="00F73D47"/>
    <w:rsid w:val="00F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4304F-E0C1-4C67-B277-A1F0724F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2724</Words>
  <Characters>15531</Characters>
  <Application>Microsoft Office Word</Application>
  <DocSecurity>0</DocSecurity>
  <Lines>129</Lines>
  <Paragraphs>36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30</cp:revision>
  <dcterms:created xsi:type="dcterms:W3CDTF">2026-04-15T06:37:00Z</dcterms:created>
  <dcterms:modified xsi:type="dcterms:W3CDTF">2026-05-02T11:34:00Z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202dec55-d01b-458f-b1fc-74a7736a5334</vt:lpwstr>
  </property>
</Properties>
</file>